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2021届湖南省长沙县第九中学高二物理3月学业水平考试检测试题</w:t>
      </w:r>
    </w:p>
    <w:p>
      <w:pPr>
        <w:jc w:val="center"/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5272405" cy="6701790"/>
            <wp:effectExtent l="0" t="0" r="4445" b="3810"/>
            <wp:docPr id="4" name="图片 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6701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657725" cy="6905625"/>
            <wp:effectExtent l="0" t="0" r="9525" b="9525"/>
            <wp:docPr id="3" name="图片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690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810125" cy="6067425"/>
            <wp:effectExtent l="0" t="0" r="9525" b="9525"/>
            <wp:docPr id="2" name="图片 2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10125" cy="606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733925" cy="4629150"/>
            <wp:effectExtent l="0" t="0" r="9525" b="0"/>
            <wp:docPr id="1" name="图片 1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33925" cy="462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hiller">
    <w:panose1 w:val="04020404031007020602"/>
    <w:charset w:val="00"/>
    <w:family w:val="decorative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hint="eastAsia"/>
      </w:rPr>
      <w:t>智浪教育—普惠英才文库</w:t>
    </w:r>
  </w:p>
  <w:p>
    <w:pPr>
      <w:pStyle w:val="5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A628BD"/>
    <w:rsid w:val="4FA628BD"/>
    <w:rsid w:val="548B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9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/>
      <w:tabs>
        <w:tab w:val="left" w:pos="9000"/>
        <w:tab w:val="left" w:pos="9150"/>
      </w:tabs>
      <w:spacing w:line="320" w:lineRule="exact"/>
      <w:jc w:val="left"/>
    </w:pPr>
    <w:rPr>
      <w:rFonts w:ascii="Chiller" w:hAnsi="Chiller"/>
      <w:szCs w:val="21"/>
    </w:rPr>
  </w:style>
  <w:style w:type="paragraph" w:styleId="3">
    <w:name w:val="toc 5"/>
    <w:basedOn w:val="1"/>
    <w:next w:val="1"/>
    <w:qFormat/>
    <w:uiPriority w:val="99"/>
    <w:pPr>
      <w:widowControl/>
      <w:wordWrap w:val="0"/>
      <w:ind w:left="1275"/>
    </w:pPr>
    <w:rPr>
      <w:rFonts w:ascii="宋体"/>
      <w:kern w:val="0"/>
      <w:sz w:val="20"/>
      <w:szCs w:val="20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2021-08-07T08:15:00Z</dcterms:created>
  <dc:creator>Administrator</dc:creator>
  <cp:lastModifiedBy>zhanghoufu</cp:lastModifiedBy>
  <dcterms:modified xsi:type="dcterms:W3CDTF">2021-08-14T07:50:54Z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047C8D535F8B4DDB8562C9C8D7C228E0</vt:lpwstr>
  </property>
</Properties>
</file>