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2021届河南省巩义市第四高级中学高二上学期物理期中试题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本试卷分第Ⅰ卷（满分48分）、第Ⅱ卷（满分52分）、答题卷三部分，全卷满分100分，考试时间90分钟。</w:t>
      </w:r>
    </w:p>
    <w:p>
      <w:pPr>
        <w:spacing w:line="3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em w:val="dot"/>
        </w:rPr>
        <w:t>不定项</w:t>
      </w:r>
      <w:r>
        <w:rPr>
          <w:rFonts w:hint="eastAsia" w:ascii="宋体" w:hAnsi="宋体"/>
          <w:b/>
          <w:bCs/>
          <w:sz w:val="28"/>
          <w:szCs w:val="28"/>
        </w:rPr>
        <w:t>选择题：</w:t>
      </w:r>
      <w:r>
        <w:rPr>
          <w:rFonts w:hint="eastAsia" w:ascii="宋体" w:hAnsi="宋体"/>
          <w:b/>
          <w:sz w:val="28"/>
          <w:szCs w:val="28"/>
        </w:rPr>
        <w:t>本题共12小题，每小题4分，共48分。（1-8为单选,其余为不定项,全部选对的得4分，选不全的得2分）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1、在电场中某点放入电荷量为q的正电荷时，测得该点的场强为E，若在同一点放入电荷量q′=-2q的负电荷时，测得场强为E′，则有(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)</w:t>
      </w:r>
    </w:p>
    <w:p>
      <w:pPr>
        <w:rPr>
          <w:rFonts w:hint="eastAsia" w:ascii="宋体" w:hAnsi="宋体"/>
          <w:color w:val="FFFFFF"/>
          <w:szCs w:val="21"/>
        </w:rPr>
      </w:pPr>
      <w:r>
        <w:rPr>
          <w:rFonts w:hint="eastAsia" w:ascii="宋体" w:hAnsi="宋体"/>
          <w:szCs w:val="21"/>
        </w:rPr>
        <w:t>A．E′=E，方向与E相反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B．E′=2E，方向与E相同</w:t>
      </w:r>
    </w:p>
    <w:p>
      <w:pPr>
        <w:rPr>
          <w:rFonts w:hint="eastAsia" w:ascii="宋体" w:hAnsi="宋体"/>
          <w:color w:val="FFFFFF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24"/>
          <w:szCs w:val="21"/>
        </w:rPr>
        <w:drawing>
          <wp:inline distT="0" distB="0" distL="0" distR="0">
            <wp:extent cx="561975" cy="3905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，方向与E相同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D．E′=E，方向与E相同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455295</wp:posOffset>
            </wp:positionV>
            <wp:extent cx="1409700" cy="409575"/>
            <wp:effectExtent l="0" t="0" r="0" b="9525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2、如图所示，</w:t>
      </w:r>
      <w:r>
        <w:rPr>
          <w:rFonts w:hint="eastAsia" w:ascii="宋体" w:hAnsi="宋体"/>
          <w:i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c</w:t>
      </w:r>
      <w:r>
        <w:rPr>
          <w:rFonts w:hint="eastAsia" w:ascii="宋体" w:hAnsi="宋体"/>
          <w:szCs w:val="21"/>
        </w:rPr>
        <w:t>是一条电场线上的三点，电场线的方向由</w:t>
      </w:r>
      <w:r>
        <w:rPr>
          <w:rFonts w:hint="eastAsia" w:ascii="宋体" w:hAnsi="宋体"/>
          <w:i/>
          <w:szCs w:val="21"/>
        </w:rPr>
        <w:t>a</w:t>
      </w:r>
      <w:r>
        <w:rPr>
          <w:rFonts w:hint="eastAsia" w:ascii="宋体" w:hAnsi="宋体"/>
          <w:szCs w:val="21"/>
        </w:rPr>
        <w:t>到</w:t>
      </w:r>
      <w:r>
        <w:rPr>
          <w:rFonts w:hint="eastAsia" w:ascii="宋体" w:hAnsi="宋体"/>
          <w:i/>
          <w:szCs w:val="21"/>
        </w:rPr>
        <w:t>c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间距离等于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c</w:t>
      </w:r>
      <w:r>
        <w:rPr>
          <w:rFonts w:hint="eastAsia" w:ascii="宋体" w:hAnsi="宋体"/>
          <w:szCs w:val="21"/>
        </w:rPr>
        <w:t>间距离，用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c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i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i/>
          <w:szCs w:val="21"/>
          <w:vertAlign w:val="subscript"/>
        </w:rPr>
        <w:t>c</w:t>
      </w:r>
      <w:r>
        <w:rPr>
          <w:rFonts w:hint="eastAsia" w:ascii="宋体" w:hAnsi="宋体"/>
          <w:szCs w:val="21"/>
        </w:rPr>
        <w:t>分别表示</w:t>
      </w:r>
      <w:r>
        <w:rPr>
          <w:rFonts w:hint="eastAsia" w:ascii="宋体" w:hAnsi="宋体"/>
          <w:i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i/>
          <w:szCs w:val="21"/>
        </w:rPr>
        <w:t>c</w:t>
      </w:r>
      <w:r>
        <w:rPr>
          <w:rFonts w:hint="eastAsia" w:ascii="宋体" w:hAnsi="宋体"/>
          <w:szCs w:val="21"/>
        </w:rPr>
        <w:t xml:space="preserve">三点的电势和场强，可以判定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  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i/>
          <w:szCs w:val="21"/>
          <w:vertAlign w:val="subscript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＞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＞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 xml:space="preserve">c                       </w:t>
      </w: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i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＞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＞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i/>
          <w:szCs w:val="21"/>
          <w:vertAlign w:val="subscript"/>
        </w:rPr>
        <w:t xml:space="preserve">c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="宋体" w:hAnsi="宋体"/>
          <w:i/>
          <w:szCs w:val="21"/>
          <w:vertAlign w:val="subscript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a</w:t>
      </w:r>
      <w:r>
        <w:rPr>
          <w:rFonts w:hint="eastAsia" w:ascii="宋体" w:hAnsi="宋体"/>
          <w:szCs w:val="21"/>
          <w:vertAlign w:val="subscript"/>
        </w:rPr>
        <w:t xml:space="preserve"> </w:t>
      </w:r>
      <w:r>
        <w:rPr>
          <w:rFonts w:hint="eastAsia" w:ascii="宋体" w:hAnsi="宋体"/>
          <w:szCs w:val="21"/>
        </w:rPr>
        <w:t>–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 xml:space="preserve"> –</w:t>
      </w:r>
      <w:r>
        <w:rPr>
          <w:rFonts w:hint="eastAsia" w:ascii="宋体" w:hAnsi="宋体"/>
          <w:i/>
          <w:szCs w:val="21"/>
        </w:rPr>
        <w:t>φ</w:t>
      </w:r>
      <w:r>
        <w:rPr>
          <w:rFonts w:hint="eastAsia" w:ascii="宋体" w:hAnsi="宋体"/>
          <w:i/>
          <w:szCs w:val="21"/>
          <w:vertAlign w:val="subscript"/>
        </w:rPr>
        <w:t xml:space="preserve">c             </w:t>
      </w: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/>
          <w:i/>
          <w:szCs w:val="21"/>
        </w:rPr>
        <w:t>E</w:t>
      </w:r>
      <w:r>
        <w:rPr>
          <w:rFonts w:hint="eastAsia" w:ascii="宋体" w:hAnsi="宋体"/>
          <w:i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 xml:space="preserve"> =</w:t>
      </w:r>
      <w:r>
        <w:rPr>
          <w:rFonts w:hint="eastAsia" w:ascii="宋体" w:hAnsi="宋体"/>
          <w:i/>
          <w:szCs w:val="21"/>
        </w:rPr>
        <w:t xml:space="preserve"> E</w:t>
      </w:r>
      <w:r>
        <w:rPr>
          <w:rFonts w:hint="eastAsia" w:ascii="宋体" w:hAnsi="宋体"/>
          <w:i/>
          <w:szCs w:val="21"/>
          <w:vertAlign w:val="subscript"/>
        </w:rPr>
        <w:t>b</w:t>
      </w:r>
      <w:r>
        <w:rPr>
          <w:rFonts w:hint="eastAsia" w:ascii="宋体" w:hAnsi="宋体"/>
          <w:szCs w:val="21"/>
        </w:rPr>
        <w:t xml:space="preserve"> =</w:t>
      </w:r>
      <w:r>
        <w:rPr>
          <w:rFonts w:hint="eastAsia" w:ascii="宋体" w:hAnsi="宋体"/>
          <w:i/>
          <w:szCs w:val="21"/>
        </w:rPr>
        <w:t xml:space="preserve"> E</w:t>
      </w:r>
      <w:r>
        <w:rPr>
          <w:rFonts w:hint="eastAsia" w:ascii="宋体" w:hAnsi="宋体"/>
          <w:i/>
          <w:szCs w:val="21"/>
          <w:vertAlign w:val="subscript"/>
        </w:rPr>
        <w:t>c</w:t>
      </w:r>
    </w:p>
    <w:p>
      <w:pPr>
        <w:pStyle w:val="2"/>
        <w:spacing w:line="240" w:lineRule="auto"/>
        <w:ind w:firstLine="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3、关于电场强度与电势的关系，下面各种说法中正确的是 (    )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A．电场强度大的地方，电势一定高  B．电场强度不变，电势也不变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C．电场强度为零处，电势一定为零  D．电场强度的方向是电势降低最快的方向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4、如图所示，甲、乙两个电路都是由一个灵敏电流表G和一个变阻器R组成，下列说法正确的是（    ）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9525</wp:posOffset>
            </wp:positionV>
            <wp:extent cx="1781175" cy="762000"/>
            <wp:effectExtent l="0" t="0" r="9525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A.甲表是电流表，R增大时量程增大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B.甲表是电流表，R增大时量程减小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C.乙表是电压表，R减小时量程增大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D.乙表是电压表，R增大时量程减小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5、在如图所示的电路中，电池的电动势为E，内电阻为r，R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、R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为两个阻值固定的电阻，当可变电阻R的滑片向下移动时，安培表的示数I和伏特表的示数U将：（    ）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3810</wp:posOffset>
                </wp:positionV>
                <wp:extent cx="371475" cy="361950"/>
                <wp:effectExtent l="0" t="0" r="0" b="0"/>
                <wp:wrapSquare wrapText="bothSides"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65pt;margin-top:0.3pt;height:28.5pt;width:29.2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SVI2NUAAAAHAQAADwAAAAAAAAABACAAAAAiAAAAZHJzL2Rvd25yZXYueG1sUEsBAhQAFAAA&#10;AAgAh07iQAPK45jyAQAAyAMAAA4AAAAAAAAAAQAgAAAAJ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3810</wp:posOffset>
                </wp:positionV>
                <wp:extent cx="1466850" cy="847725"/>
                <wp:effectExtent l="11430" t="13335" r="7620" b="5715"/>
                <wp:wrapSquare wrapText="bothSides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847725"/>
                          <a:chOff x="7275" y="6345"/>
                          <a:chExt cx="2310" cy="1335"/>
                        </a:xfrm>
                      </wpg:grpSpPr>
                      <wps:wsp>
                        <wps:cNvPr id="15" name="直线 15"/>
                        <wps:cNvCnPr/>
                        <wps:spPr bwMode="auto">
                          <a:xfrm>
                            <a:off x="7275" y="687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直线 16"/>
                        <wps:cNvCnPr/>
                        <wps:spPr bwMode="auto">
                          <a:xfrm>
                            <a:off x="7320" y="6960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直线 17"/>
                        <wps:cNvCnPr/>
                        <wps:spPr bwMode="auto">
                          <a:xfrm flipV="1">
                            <a:off x="7410" y="639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直线 18"/>
                        <wps:cNvCnPr/>
                        <wps:spPr bwMode="auto">
                          <a:xfrm flipV="1">
                            <a:off x="7410" y="6960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直线 19"/>
                        <wps:cNvCnPr/>
                        <wps:spPr bwMode="auto">
                          <a:xfrm>
                            <a:off x="7410" y="6405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8145" y="6345"/>
                            <a:ext cx="300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1" name="直线 21"/>
                        <wps:cNvCnPr/>
                        <wps:spPr bwMode="auto">
                          <a:xfrm>
                            <a:off x="8460" y="6405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7650" y="6900"/>
                            <a:ext cx="480" cy="465"/>
                            <a:chOff x="6030" y="6180"/>
                            <a:chExt cx="480" cy="465"/>
                          </a:xfrm>
                        </wpg:grpSpPr>
                        <wps:wsp>
                          <wps:cNvPr id="23" name="椭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6240"/>
                              <a:ext cx="285" cy="2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4" name="文本框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0" y="6180"/>
                              <a:ext cx="48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25" name="直线 25"/>
                        <wps:cNvCnPr/>
                        <wps:spPr bwMode="auto">
                          <a:xfrm flipV="1">
                            <a:off x="7860" y="6405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直线 26"/>
                        <wps:cNvCnPr/>
                        <wps:spPr bwMode="auto">
                          <a:xfrm>
                            <a:off x="7860" y="7245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直线 27"/>
                        <wps:cNvCnPr/>
                        <wps:spPr bwMode="auto">
                          <a:xfrm>
                            <a:off x="7410" y="7669"/>
                            <a:ext cx="1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" name="矩形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468" y="6908"/>
                            <a:ext cx="300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9" name="直线 29"/>
                        <wps:cNvCnPr/>
                        <wps:spPr bwMode="auto">
                          <a:xfrm flipV="1">
                            <a:off x="8625" y="6390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直线 30"/>
                        <wps:cNvCnPr/>
                        <wps:spPr bwMode="auto">
                          <a:xfrm>
                            <a:off x="8625" y="7125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矩形 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128" y="6758"/>
                            <a:ext cx="300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32" name="直线 32"/>
                        <wps:cNvCnPr/>
                        <wps:spPr bwMode="auto">
                          <a:xfrm flipV="1">
                            <a:off x="9285" y="640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" name="直线 33"/>
                        <wps:cNvCnPr/>
                        <wps:spPr bwMode="auto">
                          <a:xfrm>
                            <a:off x="9570" y="642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" name="直线 34"/>
                        <wps:cNvCnPr/>
                        <wps:spPr bwMode="auto">
                          <a:xfrm>
                            <a:off x="9345" y="6810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</a:ln>
                        </wps:spPr>
                        <wps:bodyPr/>
                      </wps:wsp>
                      <wps:wsp>
                        <wps:cNvPr id="35" name="直线 35"/>
                        <wps:cNvCnPr/>
                        <wps:spPr bwMode="auto">
                          <a:xfrm>
                            <a:off x="9285" y="6990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9075" y="7170"/>
                            <a:ext cx="480" cy="465"/>
                            <a:chOff x="6030" y="6180"/>
                            <a:chExt cx="480" cy="465"/>
                          </a:xfrm>
                        </wpg:grpSpPr>
                        <wps:wsp>
                          <wps:cNvPr id="37" name="椭圆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6240"/>
                              <a:ext cx="285" cy="2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8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0" y="6180"/>
                              <a:ext cx="48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39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6900"/>
                            <a:ext cx="58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40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6630"/>
                            <a:ext cx="58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15pt;margin-top:0.3pt;height:66.75pt;width:115.5pt;mso-wrap-distance-bottom:0pt;mso-wrap-distance-left:9pt;mso-wrap-distance-right:9pt;mso-wrap-distance-top:0pt;z-index:251662336;mso-width-relative:page;mso-height-relative:page;" coordorigin="7275,6345" coordsize="2310,1335" o:gfxdata="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">
                <o:lock v:ext="edit" aspectratio="f"/>
                <v:line id="直线 15" o:spid="_x0000_s1026" o:spt="20" style="position:absolute;left:7275;top:6870;height:0;width:285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" o:spid="_x0000_s1026" o:spt="20" style="position:absolute;left:7320;top:6960;height:0;width:195;" filled="f" stroked="t" coordsize="21600,21600" o:gfxdata="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K5zA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直线 17" o:spid="_x0000_s1026" o:spt="20" style="position:absolute;left:7410;top:6390;flip:y;height:480;width:0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7410;top:6960;flip:y;height:705;width:0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" o:spid="_x0000_s1026" o:spt="20" style="position:absolute;left:7410;top:6405;height:0;width:735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145;top:6345;height:113;width:30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直线 21" o:spid="_x0000_s1026" o:spt="20" style="position:absolute;left:8460;top:6405;height:0;width:1125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7650;top:6900;height:465;width:480;" coordorigin="6030,6180" coordsize="480,46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6105;top:6240;height:285;width:285;" fillcolor="#FFFFFF" filled="t" stroked="t" coordsize="21600,21600" o:gfxdata="UEsDBAoAAAAAAIdO4kAAAAAAAAAAAAAAAAAEAAAAZHJzL1BLAwQUAAAACACHTuJAdTKrk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yq5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6030;top:6180;height:465;width:480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line id="直线 25" o:spid="_x0000_s1026" o:spt="20" style="position:absolute;left:7860;top:6405;flip:y;height:555;width:0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" o:spid="_x0000_s1026" o:spt="20" style="position:absolute;left:7860;top:7245;height:435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7" o:spid="_x0000_s1026" o:spt="20" style="position:absolute;left:7410;top:7669;height:0;width:187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468;top:6908;height:113;width:300;rotation:-5898240f;" fillcolor="#FFFFFF" filled="t" stroked="t" coordsize="21600,21600" o:gfxdata="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7+I2etAAAANsAAAAPAAAA&#10;AAAAAAEAIAAAACIAAABkcnMvZG93bnJldi54bWxQSwECFAAUAAAACACHTuJAMy8FnjsAAAA5AAAA&#10;EAAAAAAAAAABACAAAAADAQAAZHJzL3NoYXBleG1sLnhtbFBLBQYAAAAABgAGAFsBAACt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直线 29" o:spid="_x0000_s1026" o:spt="20" style="position:absolute;left:8625;top:6390;flip:y;height:435;width:0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" o:spid="_x0000_s1026" o:spt="20" style="position:absolute;left:8625;top:7125;height:555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9128;top:6758;height:113;width:300;rotation:-5898240f;" fillcolor="#FFFFFF" filled="t" stroked="t" coordsize="21600,21600" o:gfxdata="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G7L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直线 32" o:spid="_x0000_s1026" o:spt="20" style="position:absolute;left:9285;top:6405;flip:y;height:270;width:0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9570;top:6420;height:420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4" o:spid="_x0000_s1026" o:spt="20" style="position:absolute;left:9345;top:6810;height:0;width:210;" filled="f" stroked="t" coordsize="21600,21600" o:gfxdata="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1ul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 startarrowwidth="narrow" startarrowlength="short"/>
                  <v:imagedata o:title=""/>
                  <o:lock v:ext="edit" aspectratio="f"/>
                </v:line>
                <v:line id="直线 35" o:spid="_x0000_s1026" o:spt="20" style="position:absolute;left:9285;top:6990;height:690;width: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9075;top:7170;height:465;width:480;" coordorigin="6030,6180" coordsize="480,46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type="#_x0000_t3" style="position:absolute;left:6105;top:6240;height:285;width:285;" fillcolor="#FFFFFF" filled="t" stroked="t" coordsize="21600,21600" o:gfxdata="UEsDBAoAAAAAAIdO4kAAAAAAAAAAAAAAAAAEAAAAZHJzL1BLAwQUAAAACACHTuJAj9A7T7wAAADb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AF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QO0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6030;top:6180;height:465;width:48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8175;top:6900;height:570;width:585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0;top:6630;height:570;width:585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A. I变大，U变大　　    B. I变大，U变小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 I变小，U变大　　    D. I变小，U变小</w:t>
      </w:r>
    </w:p>
    <w:p>
      <w:pPr>
        <w:autoSpaceDN w:val="0"/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>
      <w:pPr>
        <w:autoSpaceDN w:val="0"/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6、关于带电粒子所受洛伦兹力</w:t>
      </w:r>
      <w:r>
        <w:rPr>
          <w:i/>
          <w:szCs w:val="21"/>
        </w:rPr>
        <w:t>f</w:t>
      </w:r>
      <w:r>
        <w:rPr>
          <w:rFonts w:hint="eastAsia" w:ascii="宋体" w:hAnsi="宋体"/>
          <w:szCs w:val="21"/>
        </w:rPr>
        <w:t>、磁感应强度</w:t>
      </w:r>
      <w:r>
        <w:rPr>
          <w:i/>
          <w:szCs w:val="21"/>
        </w:rPr>
        <w:t>B</w:t>
      </w:r>
      <w:r>
        <w:rPr>
          <w:rFonts w:hint="eastAsia" w:ascii="宋体" w:hAnsi="宋体"/>
          <w:szCs w:val="21"/>
        </w:rPr>
        <w:t>和粒子速度</w:t>
      </w:r>
      <w:r>
        <w:rPr>
          <w:i/>
          <w:szCs w:val="21"/>
        </w:rPr>
        <w:t>v</w:t>
      </w:r>
      <w:r>
        <w:rPr>
          <w:rFonts w:hint="eastAsia" w:ascii="宋体" w:hAnsi="宋体"/>
          <w:szCs w:val="21"/>
        </w:rPr>
        <w:t>，下列说法正确是</w:t>
      </w:r>
      <w:r>
        <w:rPr>
          <w:szCs w:val="21"/>
        </w:rPr>
        <w:t>(     )</w:t>
      </w:r>
    </w:p>
    <w:p>
      <w:pPr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9050" cy="1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A.  </w:t>
      </w:r>
      <w:r>
        <w:rPr>
          <w:i/>
          <w:szCs w:val="21"/>
        </w:rPr>
        <w:t>f</w:t>
      </w:r>
      <w:r>
        <w:rPr>
          <w:rFonts w:hint="eastAsia" w:ascii="宋体" w:hAnsi="宋体"/>
          <w:i/>
          <w:szCs w:val="21"/>
        </w:rPr>
        <w:t>、</w:t>
      </w:r>
      <w:r>
        <w:rPr>
          <w:i/>
          <w:szCs w:val="21"/>
        </w:rPr>
        <w:t>B</w:t>
      </w:r>
      <w:r>
        <w:rPr>
          <w:rFonts w:hint="eastAsia" w:ascii="宋体" w:hAnsi="宋体"/>
          <w:i/>
          <w:szCs w:val="21"/>
        </w:rPr>
        <w:t>、</w:t>
      </w:r>
      <w:r>
        <w:rPr>
          <w:i/>
          <w:szCs w:val="21"/>
        </w:rPr>
        <w:t>v</w:t>
      </w:r>
      <w:r>
        <w:rPr>
          <w:rFonts w:hint="eastAsia" w:ascii="宋体" w:hAnsi="宋体"/>
          <w:szCs w:val="21"/>
        </w:rPr>
        <w:t>三者必定均相互垂直</w:t>
      </w:r>
      <w:r>
        <w:rPr>
          <w:szCs w:val="21"/>
        </w:rPr>
        <w:t xml:space="preserve">             </w:t>
      </w:r>
      <w:r>
        <w:rPr>
          <w:rFonts w:hint="eastAsia" w:ascii="宋体" w:hAnsi="宋体"/>
          <w:szCs w:val="21"/>
        </w:rPr>
        <w:t xml:space="preserve">B.  </w:t>
      </w:r>
      <w:r>
        <w:rPr>
          <w:i/>
          <w:szCs w:val="21"/>
        </w:rPr>
        <w:t>f</w:t>
      </w:r>
      <w:r>
        <w:rPr>
          <w:rFonts w:hint="eastAsia" w:ascii="宋体" w:hAnsi="宋体"/>
          <w:szCs w:val="21"/>
        </w:rPr>
        <w:t>必定垂直于</w:t>
      </w:r>
      <w:r>
        <w:rPr>
          <w:i/>
          <w:szCs w:val="21"/>
        </w:rPr>
        <w:t>B</w:t>
      </w:r>
      <w:r>
        <w:rPr>
          <w:rFonts w:hint="eastAsia" w:ascii="宋体" w:hAnsi="宋体"/>
          <w:i/>
          <w:szCs w:val="21"/>
        </w:rPr>
        <w:t>、</w:t>
      </w:r>
      <w:r>
        <w:rPr>
          <w:i/>
          <w:szCs w:val="21"/>
        </w:rPr>
        <w:t>v</w:t>
      </w:r>
      <w:r>
        <w:rPr>
          <w:rFonts w:hint="eastAsia" w:ascii="宋体" w:hAnsi="宋体"/>
          <w:i/>
          <w:szCs w:val="21"/>
        </w:rPr>
        <w:t>，</w:t>
      </w:r>
      <w:r>
        <w:rPr>
          <w:rFonts w:hint="eastAsia" w:ascii="宋体" w:hAnsi="宋体"/>
          <w:szCs w:val="21"/>
        </w:rPr>
        <w:t>但</w:t>
      </w:r>
      <w:r>
        <w:rPr>
          <w:i/>
          <w:szCs w:val="21"/>
        </w:rPr>
        <w:t>B</w:t>
      </w:r>
      <w:r>
        <w:rPr>
          <w:rFonts w:hint="eastAsia" w:ascii="宋体" w:hAnsi="宋体"/>
          <w:szCs w:val="21"/>
        </w:rPr>
        <w:t>不一定垂直</w:t>
      </w:r>
      <w:r>
        <w:rPr>
          <w:i/>
          <w:szCs w:val="21"/>
        </w:rPr>
        <w:t>v</w:t>
      </w:r>
    </w:p>
    <w:p>
      <w:pPr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C.  </w:t>
      </w:r>
      <w:r>
        <w:rPr>
          <w:i/>
          <w:szCs w:val="21"/>
        </w:rPr>
        <w:t>B</w:t>
      </w:r>
      <w:r>
        <w:rPr>
          <w:rFonts w:hint="eastAsia" w:ascii="宋体" w:hAnsi="宋体"/>
          <w:szCs w:val="21"/>
        </w:rPr>
        <w:t>必定垂直于</w:t>
      </w:r>
      <w:r>
        <w:rPr>
          <w:i/>
          <w:szCs w:val="21"/>
        </w:rPr>
        <w:t>f</w:t>
      </w:r>
      <w:r>
        <w:rPr>
          <w:rFonts w:hint="eastAsia" w:ascii="宋体" w:hAnsi="宋体"/>
          <w:i/>
          <w:szCs w:val="21"/>
        </w:rPr>
        <w:t>、</w:t>
      </w:r>
      <w:r>
        <w:rPr>
          <w:i/>
          <w:szCs w:val="21"/>
        </w:rPr>
        <w:t>v</w:t>
      </w:r>
      <w:r>
        <w:rPr>
          <w:rFonts w:hint="eastAsia" w:ascii="宋体" w:hAnsi="宋体"/>
          <w:szCs w:val="21"/>
        </w:rPr>
        <w:t>，但</w:t>
      </w:r>
      <w:r>
        <w:rPr>
          <w:i/>
          <w:szCs w:val="21"/>
        </w:rPr>
        <w:t>f</w:t>
      </w:r>
      <w:r>
        <w:rPr>
          <w:rFonts w:hint="eastAsia" w:ascii="宋体" w:hAnsi="宋体"/>
          <w:szCs w:val="21"/>
        </w:rPr>
        <w:t>不一定垂直于</w:t>
      </w:r>
      <w:r>
        <w:rPr>
          <w:i/>
          <w:szCs w:val="21"/>
        </w:rPr>
        <w:t>v</w:t>
      </w:r>
      <w:r>
        <w:rPr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D.  </w:t>
      </w:r>
      <w:r>
        <w:rPr>
          <w:i/>
          <w:szCs w:val="21"/>
        </w:rPr>
        <w:t>v</w:t>
      </w:r>
      <w:r>
        <w:rPr>
          <w:rFonts w:hint="eastAsia" w:ascii="宋体" w:hAnsi="宋体"/>
          <w:szCs w:val="21"/>
        </w:rPr>
        <w:t>必定垂直于</w:t>
      </w:r>
      <w:r>
        <w:rPr>
          <w:i/>
          <w:szCs w:val="21"/>
        </w:rPr>
        <w:t>f</w:t>
      </w:r>
      <w:r>
        <w:rPr>
          <w:rFonts w:hint="eastAsia" w:ascii="宋体" w:hAnsi="宋体"/>
          <w:i/>
          <w:szCs w:val="21"/>
        </w:rPr>
        <w:t>、</w:t>
      </w:r>
      <w:r>
        <w:rPr>
          <w:i/>
          <w:szCs w:val="21"/>
        </w:rPr>
        <w:t>B</w:t>
      </w:r>
      <w:r>
        <w:rPr>
          <w:rFonts w:hint="eastAsia" w:ascii="宋体" w:hAnsi="宋体"/>
          <w:szCs w:val="21"/>
        </w:rPr>
        <w:t>，但</w:t>
      </w:r>
      <w:r>
        <w:rPr>
          <w:i/>
          <w:szCs w:val="21"/>
        </w:rPr>
        <w:t>f</w:t>
      </w:r>
      <w:r>
        <w:rPr>
          <w:rFonts w:hint="eastAsia" w:ascii="宋体" w:hAnsi="宋体"/>
          <w:szCs w:val="21"/>
        </w:rPr>
        <w:t>不一定垂直于</w:t>
      </w:r>
      <w:r>
        <w:rPr>
          <w:i/>
          <w:szCs w:val="21"/>
        </w:rPr>
        <w:t>B</w:t>
      </w:r>
    </w:p>
    <w:p>
      <w:pPr>
        <w:autoSpaceDN w:val="0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7、下图所示的四种情况，通电导体均置于匀强磁场中，其中通电导线不受安培力的是（  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4743450" cy="1219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8、如图所示为两个不同闭合电路中两个不同电源的U-I图象，则下列说法中正确的是(    )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139065</wp:posOffset>
            </wp:positionV>
            <wp:extent cx="1238250" cy="9906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A．电动势E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=E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，短路电流I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&gt;I</w:t>
      </w:r>
      <w:r>
        <w:rPr>
          <w:rFonts w:hint="eastAsia" w:ascii="宋体" w:hAnsi="宋体"/>
          <w:szCs w:val="21"/>
          <w:vertAlign w:val="subscript"/>
        </w:rPr>
        <w:t>2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B．电动势E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=E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.内阻r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&gt;r</w:t>
      </w:r>
      <w:r>
        <w:rPr>
          <w:rFonts w:hint="eastAsia" w:ascii="宋体" w:hAnsi="宋体"/>
          <w:szCs w:val="21"/>
          <w:vertAlign w:val="subscript"/>
        </w:rPr>
        <w:t>2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C．电动势E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&gt;E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，内阻r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&lt;r</w:t>
      </w:r>
      <w:r>
        <w:rPr>
          <w:rFonts w:hint="eastAsia" w:ascii="宋体" w:hAnsi="宋体"/>
          <w:szCs w:val="21"/>
          <w:vertAlign w:val="subscript"/>
        </w:rPr>
        <w:t>2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D．当两电源的工作电流变量相同时，电源2的路端电压变化较小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9、一只电炉的电阻丝和一台电动机线圈电阻相同，都为 R。设通过它们的电流相同（电动机正常运转），则在相同的时间内（    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A．电炉和电动机产生的电热相等   B．电动机消耗的功率大于电炉消耗的功率</w:t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80" name="图片 10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0" name="图片 1000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C．电炉两端电压大于电动机两端电压    D．电炉和电动机两端电压相等</w:t>
      </w:r>
    </w:p>
    <w:p>
      <w:pPr>
        <w:rPr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143510</wp:posOffset>
            </wp:positionV>
            <wp:extent cx="1257300" cy="891540"/>
            <wp:effectExtent l="0" t="0" r="0" b="381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9" t="15291" r="5424" b="7573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10</w:t>
      </w:r>
      <w:r>
        <w:rPr>
          <w:rFonts w:hint="eastAsia"/>
          <w:szCs w:val="21"/>
        </w:rPr>
        <w:t>、如图所示，一根通有电流</w:t>
      </w:r>
      <w:r>
        <w:rPr>
          <w:szCs w:val="21"/>
        </w:rPr>
        <w:t>I</w:t>
      </w:r>
      <w:r>
        <w:rPr>
          <w:rFonts w:hint="eastAsia"/>
          <w:szCs w:val="21"/>
        </w:rPr>
        <w:t>的直铜棒</w:t>
      </w:r>
      <w:r>
        <w:rPr>
          <w:szCs w:val="21"/>
        </w:rPr>
        <w:t>MN</w:t>
      </w:r>
      <w:r>
        <w:rPr>
          <w:rFonts w:hint="eastAsia"/>
          <w:szCs w:val="21"/>
        </w:rPr>
        <w:t>，用导线挂在磁感应强度为</w:t>
      </w:r>
      <w:r>
        <w:rPr>
          <w:szCs w:val="21"/>
        </w:rPr>
        <w:t>B</w:t>
      </w:r>
      <w:r>
        <w:rPr>
          <w:rFonts w:hint="eastAsia"/>
          <w:szCs w:val="21"/>
        </w:rPr>
        <w:t>的匀强磁场中，此时两根悬线处于紧张状态，下列哪些措施可使悬线中拉力为零（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>适当增大电流</w:t>
      </w:r>
      <w:r>
        <w:rPr>
          <w:szCs w:val="21"/>
        </w:rPr>
        <w:t xml:space="preserve">                     </w:t>
      </w:r>
      <w:r>
        <w:rPr>
          <w:rFonts w:hint="eastAsia" w:ascii="宋体" w:hAnsi="宋体" w:cs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>使电流反向并适当减小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>保持电流</w:t>
      </w:r>
      <w:r>
        <w:rPr>
          <w:szCs w:val="21"/>
        </w:rPr>
        <w:tab/>
      </w:r>
      <w:r>
        <w:rPr>
          <w:szCs w:val="21"/>
        </w:rPr>
        <w:t>I</w:t>
      </w:r>
      <w:r>
        <w:rPr>
          <w:rFonts w:hint="eastAsia"/>
          <w:szCs w:val="21"/>
        </w:rPr>
        <w:t>不变，适当增大</w:t>
      </w:r>
      <w:r>
        <w:rPr>
          <w:szCs w:val="21"/>
        </w:rPr>
        <w:t>B        D</w: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>使电流</w:t>
      </w:r>
      <w:r>
        <w:rPr>
          <w:szCs w:val="21"/>
        </w:rPr>
        <w:t>I</w:t>
      </w:r>
      <w:r>
        <w:rPr>
          <w:rFonts w:hint="eastAsia"/>
          <w:szCs w:val="21"/>
        </w:rPr>
        <w:t>反向，适当增大</w:t>
      </w:r>
      <w:r>
        <w:rPr>
          <w:rFonts w:hint="eastAsia" w:ascii="宋体" w:hAnsi="宋体"/>
          <w:color w:val="FFFFFF"/>
          <w:szCs w:val="21"/>
        </w:rPr>
        <w:t>学</w:t>
      </w:r>
    </w:p>
    <w:p>
      <w:pPr>
        <w:autoSpaceDN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11、关于磁感应强度，下列说法正确的是：（   </w:t>
      </w:r>
      <w:r>
        <w:rPr>
          <w:rFonts w:ascii="宋体" w:hAnsi="宋体"/>
          <w:szCs w:val="21"/>
        </w:rPr>
        <w:drawing>
          <wp:inline distT="0" distB="0" distL="0" distR="0">
            <wp:extent cx="19050" cy="19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）</w:t>
      </w:r>
    </w:p>
    <w:p>
      <w:pPr>
        <w:autoSpaceDN w:val="0"/>
        <w:rPr>
          <w:rFonts w:hint="eastAsia" w:ascii="宋体" w:hAnsi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-1677670</wp:posOffset>
                </wp:positionH>
                <wp:positionV relativeFrom="paragraph">
                  <wp:posOffset>285750</wp:posOffset>
                </wp:positionV>
                <wp:extent cx="533400" cy="101600"/>
                <wp:effectExtent l="0" t="0" r="0" b="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2.1pt;margin-top:22.5pt;height:8pt;width:4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4OuJA1wAAAAsBAAAPAAAAAAAAAAEAIAAAACIAAABkcnMvZG93bnJldi54bWxQSwECFAAUAAAA&#10;CACHTuJAD+YHb+8BAADI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A．磁场中某点的磁感强度大小是由磁场本身因素决定的，而与有无检验电流无关</w:t>
      </w:r>
    </w:p>
    <w:p>
      <w:pPr>
        <w:autoSpaceDN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szCs w:val="21"/>
        </w:rPr>
        <w:drawing>
          <wp:inline distT="0" distB="0" distL="0" distR="0">
            <wp:extent cx="19050" cy="19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通电导线所受磁场力为零，该处磁感应强</w:t>
      </w:r>
      <w:r>
        <w:rPr>
          <w:rFonts w:ascii="宋体" w:hAnsi="宋体"/>
          <w:szCs w:val="21"/>
        </w:rPr>
        <w:drawing>
          <wp:inline distT="0" distB="0" distL="0" distR="0">
            <wp:extent cx="19050" cy="1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度一定为零</w:t>
      </w:r>
    </w:p>
    <w:p>
      <w:pPr>
        <w:autoSpaceDN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C．通电导线所受磁场力为零，该处磁感应强度不一定为零  </w:t>
      </w:r>
    </w:p>
    <w:p>
      <w:pPr>
        <w:autoSpaceDN w:val="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D．放置在磁场中lm的导线，通过lA的电流，受到的力为1N时</w:t>
      </w:r>
      <w:r>
        <w:rPr>
          <w:rFonts w:ascii="宋体" w:hAnsi="宋体"/>
          <w:szCs w:val="21"/>
        </w:rPr>
        <w:drawing>
          <wp:inline distT="0" distB="0" distL="0" distR="0">
            <wp:extent cx="19050" cy="1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，该处磁感应强度就是1T  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12</w:t>
      </w:r>
      <w:r>
        <w:rPr>
          <w:rFonts w:hint="eastAsia"/>
          <w:szCs w:val="21"/>
        </w:rPr>
        <w:t>、在用直流电动机提升重物的装置中，重物的重力</w:t>
      </w:r>
      <w:r>
        <w:rPr>
          <w:szCs w:val="21"/>
        </w:rPr>
        <w:object>
          <v:shape id="_x0000_i1025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6">
            <o:LockedField>false</o:LockedField>
          </o:OLEObject>
        </w:object>
      </w:r>
      <w:r>
        <w:rPr>
          <w:szCs w:val="21"/>
        </w:rPr>
        <w:t xml:space="preserve">N </w:t>
      </w:r>
      <w:r>
        <w:rPr>
          <w:rFonts w:hint="eastAsia"/>
          <w:szCs w:val="21"/>
        </w:rPr>
        <w:t>，电源的恒定输出电压为</w:t>
      </w:r>
      <w:r>
        <w:rPr>
          <w:szCs w:val="21"/>
        </w:rPr>
        <w:t>110V</w:t>
      </w:r>
      <w:r>
        <w:rPr>
          <w:rFonts w:hint="eastAsia"/>
          <w:szCs w:val="21"/>
        </w:rPr>
        <w:t>，当电动机向上以</w:t>
      </w:r>
      <w:r>
        <w:rPr>
          <w:szCs w:val="21"/>
        </w:rPr>
        <w:object>
          <v:shape id="_x0000_i1026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8">
            <o:LockedField>false</o:LockedField>
          </o:OLEObject>
        </w:object>
      </w:r>
      <w:r>
        <w:rPr>
          <w:szCs w:val="21"/>
        </w:rPr>
        <w:t>m/s</w:t>
      </w:r>
      <w:r>
        <w:rPr>
          <w:rFonts w:hint="eastAsia"/>
          <w:szCs w:val="21"/>
        </w:rPr>
        <w:t>的恒定速度提升重物时，电路中的电流强度</w:t>
      </w:r>
      <w:r>
        <w:rPr>
          <w:szCs w:val="21"/>
        </w:rPr>
        <w:object>
          <v:shape id="_x0000_i102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0">
            <o:LockedField>false</o:LockedField>
          </o:OLEObject>
        </w:object>
      </w:r>
      <w:r>
        <w:rPr>
          <w:szCs w:val="21"/>
        </w:rPr>
        <w:t xml:space="preserve">A </w:t>
      </w:r>
      <w:r>
        <w:rPr>
          <w:rFonts w:hint="eastAsia"/>
          <w:szCs w:val="21"/>
        </w:rPr>
        <w:t>，若不计各处摩擦，可以判断：（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）</w:t>
      </w:r>
    </w:p>
    <w:p>
      <w:pPr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．电动机消耗的总功率为</w:t>
      </w:r>
      <w:r>
        <w:rPr>
          <w:szCs w:val="21"/>
        </w:rPr>
        <w:t>550W</w:t>
      </w:r>
      <w:r>
        <w:rPr>
          <w:szCs w:val="21"/>
        </w:rPr>
        <w:tab/>
      </w:r>
      <w:r>
        <w:rPr>
          <w:szCs w:val="21"/>
        </w:rPr>
        <w:t xml:space="preserve">         B</w:t>
      </w:r>
      <w:r>
        <w:rPr>
          <w:rFonts w:hint="eastAsia"/>
          <w:szCs w:val="21"/>
        </w:rPr>
        <w:t>．电机线圈的电阻为</w:t>
      </w:r>
      <w:r>
        <w:rPr>
          <w:szCs w:val="21"/>
        </w:rPr>
        <w:t>2</w:t>
      </w:r>
      <w:r>
        <w:rPr>
          <w:rFonts w:hint="eastAsia"/>
          <w:szCs w:val="21"/>
        </w:rPr>
        <w:t>Ω</w:t>
      </w:r>
    </w:p>
    <w:p>
      <w:pPr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．提升重物消耗的功率为</w:t>
      </w:r>
      <w:r>
        <w:rPr>
          <w:szCs w:val="21"/>
        </w:rPr>
        <w:t>100W</w:t>
      </w:r>
      <w:r>
        <w:rPr>
          <w:szCs w:val="21"/>
        </w:rPr>
        <w:tab/>
      </w:r>
      <w:r>
        <w:rPr>
          <w:szCs w:val="21"/>
        </w:rPr>
        <w:t xml:space="preserve">         D</w:t>
      </w:r>
      <w:r>
        <w:rPr>
          <w:rFonts w:hint="eastAsia"/>
          <w:szCs w:val="21"/>
        </w:rPr>
        <w:t>．电机线圈的电阻为</w:t>
      </w:r>
      <w:r>
        <w:rPr>
          <w:szCs w:val="21"/>
        </w:rPr>
        <w:object>
          <v:shape id="_x0000_i1028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2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二、填空题（每空2分，共10分）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3829050</wp:posOffset>
            </wp:positionH>
            <wp:positionV relativeFrom="page">
              <wp:posOffset>1866265</wp:posOffset>
            </wp:positionV>
            <wp:extent cx="1943100" cy="952500"/>
            <wp:effectExtent l="0" t="0" r="0" b="0"/>
            <wp:wrapTight wrapText="bothSides">
              <wp:wrapPolygon>
                <wp:start x="0" y="0"/>
                <wp:lineTo x="0" y="21168"/>
                <wp:lineTo x="21388" y="21168"/>
                <wp:lineTo x="21388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13、如图所示实验装置可用来探究影响平行板电容器电容的因素，其中电容器左侧极板和静电计外壳接地，电容器右侧极板与静电计金属球相连．使电容器带电后与电源断开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①上移左极板，可观察到静电计指针偏转角______（选填变大，变小或不变）；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②将极板间距离减小时，可观察到静电计指针偏转角______（选填变大，变小或不变）；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③两板间插入一块玻璃，可观察到静电计指针偏转角______（选填变大，变小或不变）．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4457700</wp:posOffset>
            </wp:positionH>
            <wp:positionV relativeFrom="page">
              <wp:posOffset>3555365</wp:posOffset>
            </wp:positionV>
            <wp:extent cx="1219200" cy="857250"/>
            <wp:effectExtent l="0" t="0" r="0" b="0"/>
            <wp:wrapTight wrapText="bothSides">
              <wp:wrapPolygon>
                <wp:start x="0" y="0"/>
                <wp:lineTo x="0" y="21120"/>
                <wp:lineTo x="21263" y="21120"/>
                <wp:lineTo x="21263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14、如图所示，放在通电螺线管内部中间处的小磁针，静止时N极指向右，试判定电源的正、负极。正极为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；负极为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4"/>
          <w:szCs w:val="24"/>
        </w:rPr>
        <w:t>三、计算题（15题8分，16题10分，17、18题各12分）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15、微型吸尘器的直流电动机的内阻一定，当加上0.3V的电压时，此电动机不转，而通过的电流为0.3A；当加在电动机两端的电压为2.0V时，电流为0.8A，这时电动机正常工作，求吸尘器的效率。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562610</wp:posOffset>
            </wp:positionV>
            <wp:extent cx="1095375" cy="1019175"/>
            <wp:effectExtent l="0" t="0" r="952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16、在图中R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=14Ω，R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=9Ω。当开关处于位置1时，电流表读数I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=0.2A；当开关处于位置2时，电流表读数I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=0.3A。求电源的电动势E内电阻r。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autoSpaceDN w:val="0"/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>
      <w:pPr>
        <w:autoSpaceDN w:val="0"/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、如图所示，光滑导轨与水平面成α角，导轨宽L．有大小为B的匀强磁场，方向垂直导轨面，金属杆长为L，质量为m，水平放在导轨上．当回路中通过电流时，金属杆正好能静止．求：电流的大小为多大？磁感应强度的方向如何？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/>
          <w:color w:val="000000"/>
        </w:rPr>
        <w:t>18、</w:t>
      </w:r>
      <w:r>
        <w:rPr>
          <w:rFonts w:hint="eastAsia" w:ascii="宋体" w:hAnsi="宋体" w:cs="宋体"/>
        </w:rPr>
        <w:t>如图,在直角三角形OPN区域内存在匀强磁场,磁感应强度大小为B、方向垂直于纸面向外。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一带正电的粒子从静止开始经电压U加速后,沿平行于x轴的方向射入磁场；一段时间后,该粒子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在OP边上某点以垂直于x轴的方向射出。已知O点为坐标原点,N点在y轴上,OP与x轴的夹角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为30°,粒子进入磁场的入射点与离开磁场的出射点之间的距离为d,不计重力，求: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(1)带电粒子的比荷；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(2)带电粒子从射入磁场到运动至x轴的时间。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12065</wp:posOffset>
            </wp:positionV>
            <wp:extent cx="1835150" cy="1212215"/>
            <wp:effectExtent l="0" t="0" r="0" b="6985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5"/>
    <w:rsid w:val="008B3A70"/>
    <w:rsid w:val="00E42355"/>
    <w:rsid w:val="602773FD"/>
    <w:rsid w:val="742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0"/>
    <w:pPr>
      <w:adjustRightInd w:val="0"/>
      <w:spacing w:line="312" w:lineRule="atLeast"/>
      <w:ind w:firstLine="420"/>
    </w:pPr>
    <w:rPr>
      <w:kern w:val="0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7.jpe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jpeg"/><Relationship Id="rId23" Type="http://schemas.openxmlformats.org/officeDocument/2006/relationships/image" Target="media/image13.wmf"/><Relationship Id="rId22" Type="http://schemas.openxmlformats.org/officeDocument/2006/relationships/oleObject" Target="embeddings/oleObject4.bin"/><Relationship Id="rId21" Type="http://schemas.openxmlformats.org/officeDocument/2006/relationships/image" Target="media/image12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2.bin"/><Relationship Id="rId17" Type="http://schemas.openxmlformats.org/officeDocument/2006/relationships/image" Target="media/image10.wmf"/><Relationship Id="rId16" Type="http://schemas.openxmlformats.org/officeDocument/2006/relationships/oleObject" Target="embeddings/oleObject1.bin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https://gss0.baidu.com/94o3dSag_xI4khGko9WTAnF6hhy/zhidao/pic/item/21a4462309f790529083408c0ff3d7ca7acbd5e7.jp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404</Words>
  <Characters>2309</Characters>
  <Lines>19</Lines>
  <Paragraphs>5</Paragraphs>
  <TotalTime>0</TotalTime>
  <ScaleCrop>false</ScaleCrop>
  <LinksUpToDate>false</LinksUpToDate>
  <CharactersWithSpaces>2708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2020-12-05T02:58:00Z</dcterms:created>
  <dc:creator>xiang xiang</dc:creator>
  <cp:lastModifiedBy>zhanghoufu</cp:lastModifiedBy>
  <dcterms:modified xsi:type="dcterms:W3CDTF">2021-04-04T12:09:30Z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058425A477A14201A9CA474BF6171458</vt:lpwstr>
  </property>
</Properties>
</file>