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 w:line="360" w:lineRule="auto"/>
        <w:jc w:val="center"/>
        <w:rPr>
          <w:rFonts w:ascii="Times New Roman" w:hAnsi="Times New Roman" w:eastAsia="楷体" w:cs="Times New Roman"/>
          <w:sz w:val="21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sz w:val="21"/>
        </w:rPr>
        <w:t>信息给予题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．向稀盐酸中逐渐加入试剂X后，溶液的pH变化情况如图所示。试剂X是下列物质中的</w:t>
      </w:r>
    </w:p>
    <w:p>
      <w:pPr>
        <w:snapToGrid w:val="0"/>
        <w:spacing w:line="360" w:lineRule="auto"/>
        <w:ind w:firstLine="315" w:firstLineChars="150"/>
        <w:jc w:val="center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5850" cy="990600"/>
            <wp:effectExtent l="0" t="0" r="0" b="0"/>
            <wp:docPr id="36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315" w:firstLineChars="1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A．Mg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C．NaOH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D．CaCO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snapToGrid w:val="0"/>
        <w:spacing w:line="360" w:lineRule="auto"/>
        <w:ind w:left="315" w:hanging="315" w:hangingChars="1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．在氢氧化钠溶液中加入盐酸，至恰好完全反应，反应的微观示意图见下图。下列有关认识错误的是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9250" cy="1057275"/>
            <wp:effectExtent l="0" t="0" r="0" b="9525"/>
            <wp:docPr id="37" name="图片 3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 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15" w:firstLineChars="1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A．反应结束时溶液的pH=7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B．反应前后元素的种类没有变化</w:t>
      </w:r>
    </w:p>
    <w:p>
      <w:pPr>
        <w:spacing w:line="360" w:lineRule="auto"/>
        <w:ind w:firstLine="315" w:firstLineChars="1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C．酸与碱的反应属于中和反应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D．该微观图还可说明所有物质都是由分子构成的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．某化学兴趣小组同学在清理实验室时发现一瓶浓盐酸，标签如下。</w:t>
      </w:r>
    </w:p>
    <w:tbl>
      <w:tblPr>
        <w:tblStyle w:val="24"/>
        <w:tblW w:w="34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3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360" w:lineRule="auto"/>
              <w:ind w:left="420" w:hanging="420" w:hangingChars="200"/>
              <w:jc w:val="left"/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  <w:p>
            <w:pPr>
              <w:spacing w:line="360" w:lineRule="auto"/>
              <w:ind w:left="420" w:hanging="420" w:hangingChars="200"/>
              <w:jc w:val="left"/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品名：盐酸     化学式：HC1</w:t>
            </w:r>
          </w:p>
          <w:p>
            <w:pPr>
              <w:spacing w:line="360" w:lineRule="auto"/>
              <w:ind w:left="420" w:hanging="420" w:hangingChars="200"/>
              <w:jc w:val="left"/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相对分子质量：36.5 密度：1.19g/ml</w:t>
            </w:r>
          </w:p>
          <w:p>
            <w:pPr>
              <w:spacing w:line="360" w:lineRule="auto"/>
              <w:ind w:left="420" w:hanging="420" w:hangingChars="200"/>
              <w:jc w:val="left"/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溶质质量分数：38%</w:t>
            </w:r>
          </w:p>
        </w:tc>
      </w:tr>
    </w:tbl>
    <w:p>
      <w:pPr>
        <w:spacing w:line="360" w:lineRule="auto"/>
        <w:ind w:left="840" w:leftChars="20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报据标签计算。</w:t>
      </w:r>
    </w:p>
    <w:p>
      <w:pPr>
        <w:tabs>
          <w:tab w:val="left" w:leader="underscore" w:pos="2732"/>
        </w:tabs>
        <w:spacing w:line="360" w:lineRule="auto"/>
        <w:ind w:left="840" w:leftChars="20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 </w:t>
      </w:r>
      <w:r>
        <w:rPr>
          <w:rFonts w:ascii="Times New Roman" w:hAnsi="Times New Roman" w:eastAsia="楷体" w:cs="Times New Roman"/>
          <w:smallCaps/>
          <w:color w:val="000000" w:themeColor="text1"/>
          <w:szCs w:val="21"/>
          <w14:textFill>
            <w14:solidFill>
              <w14:schemeClr w14:val="tx1"/>
            </w14:solidFill>
          </w14:textFill>
        </w:rPr>
        <w:t>HC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l中氢元素和氧元素的质量比为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(结国用最简整数比表示)。</w:t>
      </w:r>
    </w:p>
    <w:p>
      <w:pPr>
        <w:tabs>
          <w:tab w:val="left" w:leader="underscore" w:pos="2259"/>
        </w:tabs>
        <w:spacing w:line="360" w:lineRule="auto"/>
        <w:ind w:left="840" w:leftChars="20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（2）这瓶盐酸溶液的质量为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g。</w:t>
      </w:r>
    </w:p>
    <w:p>
      <w:pPr>
        <w:tabs>
          <w:tab w:val="left" w:pos="3450"/>
        </w:tabs>
        <w:spacing w:line="360" w:lineRule="auto"/>
        <w:ind w:left="840" w:leftChars="20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（3）现要配制3800g溶质质量分数为10%的稀盐酸，需要溶质质量分数为38%的浓盐酸的质量为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g，需要这种浓盐酸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瓶。</w:t>
      </w:r>
    </w:p>
    <w:p>
      <w:pPr>
        <w:spacing w:line="360" w:lineRule="auto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．表中是四种常见的食品添加剂：</w:t>
      </w:r>
    </w:p>
    <w:tbl>
      <w:tblPr>
        <w:tblStyle w:val="24"/>
        <w:tblW w:w="8998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0"/>
        <w:gridCol w:w="1476"/>
        <w:gridCol w:w="189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亚硝酸钠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阿斯巴甜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β一胡萝卜素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环七糊精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化学式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NaNO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防腐剂护色剂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甜味剂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着色剂营养强化剂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ind w:firstLine="420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增稠剂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最大使用量（每1kg） </w:t>
            </w:r>
          </w:p>
        </w:tc>
        <w:tc>
          <w:tcPr>
            <w:tcW w:w="1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腊肉0.15g</w:t>
            </w:r>
          </w:p>
        </w:tc>
        <w:tc>
          <w:tcPr>
            <w:tcW w:w="1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膨化食品0.5g 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淡奶油0.02g</w:t>
            </w:r>
          </w:p>
        </w:tc>
        <w:tc>
          <w:tcPr>
            <w:tcW w:w="15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16"/>
              <w:spacing w:before="0" w:beforeAutospacing="0" w:after="0" w:afterAutospacing="0" w:line="360" w:lineRule="auto"/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胶基糖果20.0g </w:t>
            </w:r>
          </w:p>
        </w:tc>
      </w:tr>
    </w:tbl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根据信息，请回答下列问题：</w:t>
      </w:r>
    </w:p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（1）NaNO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属于______（填“有机化合物”或“无机化合物”）。</w:t>
      </w:r>
    </w:p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（2）阿斯巴甜中含有______种元素。</w:t>
      </w:r>
    </w:p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（3）β一胡萝卜素分子中碳原子和氮原子的个数比是______。</w:t>
      </w:r>
    </w:p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（4）1kg某胶基糖果中含环七糊精11.0g, ______（填“符合”或“不符合”）其使用标准。</w:t>
      </w:r>
    </w:p>
    <w:p>
      <w:pPr>
        <w:pStyle w:val="16"/>
        <w:spacing w:before="0" w:beforeAutospacing="0" w:after="0" w:afterAutospacing="0" w:line="360" w:lineRule="auto"/>
        <w:ind w:left="420" w:leftChars="200" w:firstLine="42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（5）“我国应该禁止使用所有的食品添加剂”，这种说法是否正确并说明理由：______（写出一条即可）。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.某垃圾处理厂对生活垃圾进行处理与综合利用的部分流程见“题21图”: </w:t>
      </w:r>
    </w:p>
    <w:p>
      <w:pPr>
        <w:pStyle w:val="16"/>
        <w:spacing w:before="0" w:beforeAutospacing="0" w:after="0" w:afterAutospacing="0" w:line="360" w:lineRule="auto"/>
        <w:ind w:left="420" w:leftChars="200"/>
        <w:jc w:val="center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29000" cy="1200150"/>
            <wp:effectExtent l="0" t="0" r="0" b="0"/>
            <wp:docPr id="39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before="0" w:beforeAutospacing="0" w:after="0" w:afterAutospacing="0" w:line="360" w:lineRule="auto"/>
        <w:ind w:left="420" w:left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资料1: 垃级焚烧产生的烟气中含有SO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等有害气体。</w:t>
      </w:r>
    </w:p>
    <w:p>
      <w:pPr>
        <w:pStyle w:val="16"/>
        <w:spacing w:before="0" w:beforeAutospacing="0" w:after="0" w:afterAutospacing="0" w:line="360" w:lineRule="auto"/>
        <w:ind w:left="420" w:left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资料2：FeSO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容易被空气中的O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氧化。</w:t>
      </w:r>
    </w:p>
    <w:p>
      <w:pPr>
        <w:pStyle w:val="16"/>
        <w:spacing w:before="0" w:beforeAutospacing="0" w:after="0" w:afterAutospacing="0" w:line="360" w:lineRule="auto"/>
        <w:ind w:left="420" w:left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回答下列问题：</w:t>
      </w:r>
    </w:p>
    <w:p>
      <w:pPr>
        <w:pStyle w:val="16"/>
        <w:spacing w:before="0" w:beforeAutospacing="0" w:after="0" w:afterAutospacing="0" w:line="360" w:lineRule="auto"/>
        <w:ind w:left="420" w:left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（1）石灰浆吸收SO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（性质与CO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相似）的化学反应方程式为____________。</w:t>
      </w:r>
    </w:p>
    <w:p>
      <w:pPr>
        <w:pStyle w:val="16"/>
        <w:spacing w:before="0" w:beforeAutospacing="0" w:after="0" w:afterAutospacing="0" w:line="360" w:lineRule="auto"/>
        <w:ind w:left="945" w:leftChars="200" w:hanging="525" w:hangingChars="25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（2）溶解步骤中同时发生的三个化学反应方程式为：Fe＋Fe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=3FeSO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、____________、____________。</w:t>
      </w:r>
    </w:p>
    <w:p>
      <w:pPr>
        <w:pStyle w:val="16"/>
        <w:spacing w:before="0" w:beforeAutospacing="0" w:after="0" w:afterAutospacing="0" w:line="360" w:lineRule="auto"/>
        <w:ind w:left="840" w:leftChars="200" w:hanging="420" w:hanging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（3）将所得FeSO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溶液在氮气环境中蒸发浓缩、_______、过滤，得到FeSO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晶体，其中氮气的作用是________。</w:t>
      </w:r>
    </w:p>
    <w:p>
      <w:pPr>
        <w:pStyle w:val="16"/>
        <w:spacing w:before="0" w:beforeAutospacing="0" w:after="0" w:afterAutospacing="0" w:line="360" w:lineRule="auto"/>
        <w:ind w:left="420" w:leftChars="2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（4）政府倡导垃圾分类，其好处是（写一点）：________________。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．随着经济的发展，能源和环境日益成为人们关注的焦点。</w:t>
      </w:r>
    </w:p>
    <w:p>
      <w:pPr>
        <w:spacing w:line="360" w:lineRule="auto"/>
        <w:ind w:left="840" w:leftChars="1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（1）燃气安全是家庭生活中的头等大事。为了防止燃气泄漏，常在燃气中加入少量有特殊气味的乙硫醇(C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SH)。一旦燃气泄漏即可闻到气味，从微观的角度分析其原因是___________________________；家用热水器常用的燃气是天然气，写出天然气完全燃烧的化学方程式：________________________________。</w:t>
      </w:r>
    </w:p>
    <w:p>
      <w:pPr>
        <w:spacing w:line="360" w:lineRule="auto"/>
        <w:ind w:left="840" w:leftChars="1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（2）开发新能源以缓解能源缺乏和环境污染问题，正开发和利用的新能源有______(任写一种)。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．构建安全体系，建设小康社会，关系国计民生。</w:t>
      </w:r>
    </w:p>
    <w:p>
      <w:pPr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（1）据报道，按我国《食品添加剂使用卫生标准》在豆芽上喷洒适量“速长王”即4-氯苯氧乙酸钠（化学式：C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ClNa）并不会对人体造成任何危害。在4-氯苯氧乙酸钠中，所含非金属元素共有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种。 </w:t>
      </w:r>
    </w:p>
    <w:p>
      <w:pPr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（2）在日常生活中，隔夜的剩菜中亚硝酸钠（NaNO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）的含量会增加，地沟油、霉变花生中都含有黄曲霉素（C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），而烧烤中苯并芘（C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）的含量也很高，常食用上述物质会危害身体健康。在黄曲霉素中，氢元素与碳元素的原子个数之比为_________。  </w:t>
      </w:r>
    </w:p>
    <w:p>
      <w:pPr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（3）汽车尾气、工业尾气中的二氧化氮是一种气体污染物，在一定条件下氨气和二氧化氮反应能转化为无害的N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O，试写出上述反应的化学方程式：_______________。</w:t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（4）公共场合禁止吸烟已经成为共识。烟雾中含有一氧化碳、尼古丁(C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)、焦油、汞、铅等，都会影响吸烟者的健康，也给被动吸烟的人带来危害。下列有关说法中，正确的是_________（填写序号A、B、C、D之一）。</w:t>
      </w:r>
    </w:p>
    <w:p>
      <w:pPr>
        <w:snapToGrid w:val="0"/>
        <w:spacing w:line="360" w:lineRule="auto"/>
        <w:ind w:left="1518" w:leftChars="450" w:hanging="573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吸烟有害身体健康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焦油能诱发细胞病变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在尼古丁中氮元素的含量最高</w:t>
      </w:r>
    </w:p>
    <w:p>
      <w:pPr>
        <w:snapToGrid w:val="0"/>
        <w:spacing w:line="360" w:lineRule="auto"/>
        <w:ind w:left="1470" w:leftChars="4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煤气中毒是由一氧化碳引起的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汞和铅属于人体中的常量元素</w:t>
      </w:r>
    </w:p>
    <w:p>
      <w:pPr>
        <w:snapToGrid w:val="0"/>
        <w:spacing w:line="360" w:lineRule="auto"/>
        <w:ind w:left="1470" w:leftChars="4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①④⑤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①②③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①②④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②③⑤</w:t>
      </w:r>
    </w:p>
    <w:p>
      <w:pPr>
        <w:snapToGrid w:val="0"/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．金属在日常生活中有着广泛的用途，常见金属的活动性顺序如图：</w:t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391150" cy="323850"/>
            <wp:effectExtent l="0" t="0" r="0" b="0"/>
            <wp:docPr id="35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请回答下面问题：</w:t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（1）金属活动性顺序表中的X是___________（填元素名称）。</w:t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（2）铝比铁活泼，但抗腐蚀性能却更强，用化学方程式解释其原因：_________________。</w:t>
      </w:r>
    </w:p>
    <w:p>
      <w:pPr>
        <w:snapToGrid w:val="0"/>
        <w:spacing w:line="360" w:lineRule="auto"/>
        <w:ind w:left="945" w:leftChars="20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（3）向一定质量AgNO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和Fe(NO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的混合溶液中加入过量的Zn粉，溶液质量随反应时间的变化情况如图所示。AB段发生反应的化学方程式为____________________________，图中B点溶液中含有的溶质有___________（填溶质化学式）。</w:t>
      </w:r>
    </w:p>
    <w:p>
      <w:pPr>
        <w:spacing w:line="360" w:lineRule="auto"/>
        <w:ind w:left="945" w:leftChars="200" w:hanging="525" w:hangingChars="250"/>
        <w:jc w:val="center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42975" cy="866775"/>
            <wp:effectExtent l="0" t="0" r="9525" b="9525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38" w:leftChars="56" w:hanging="420" w:hangingChars="20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一辆载有约30吨硝酸的罐车在某厂道路发生侧翻，硝酸泄漏，散发出黄色烟雾，流到石灰石地面，发出嘶嘶声，产生大量气泡。泄漏出来的硝酸不断流进路边的排水沟，气味十分刺鼻。</w:t>
      </w:r>
    </w:p>
    <w:p>
      <w:pPr>
        <w:spacing w:line="360" w:lineRule="auto"/>
        <w:ind w:left="840" w:leftChars="150" w:hanging="525" w:hangingChars="250"/>
        <w:jc w:val="center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28750" cy="1200150"/>
            <wp:effectExtent l="0" t="0" r="0" b="0"/>
            <wp:docPr id="24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840" w:leftChars="1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（1）由题给信息可知，硝酸的物理性质是</w:t>
      </w:r>
      <w:r>
        <w:rPr>
          <w:rFonts w:ascii="Times New Roman" w:hAnsi="Times New Roman" w:eastAsia="楷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（任写一条）。</w:t>
      </w:r>
    </w:p>
    <w:p>
      <w:pPr>
        <w:snapToGrid w:val="0"/>
        <w:spacing w:line="360" w:lineRule="auto"/>
        <w:ind w:left="840" w:leftChars="1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（2）硝酸见光后，除分解生成二氧化氮气体外，还生成水及占空气体积分数约21%的气体。实验室保存硝酸应密封、避光保存在棕色瓶内，放在低温阴凉处。请写出硝酸见光分解的化学方程式。</w:t>
      </w:r>
    </w:p>
    <w:p>
      <w:pPr>
        <w:snapToGrid w:val="0"/>
        <w:spacing w:line="360" w:lineRule="auto"/>
        <w:ind w:left="840" w:leftChars="150" w:hanging="525" w:hangingChars="2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（3）为消除硝酸对环境的污染，对泄漏的酸必须处理，请指出一种经济上合理、对环境污染小的化学处理方法。</w:t>
      </w: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．【答案】C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．【答案】D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【答案】（1）2:71   （2）595    （3）1000     2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【答案】（1）无机化合物   （2）4   （3）5：7 （其他合理答案均可）   （4）符合</w:t>
      </w:r>
    </w:p>
    <w:p>
      <w:pPr>
        <w:pStyle w:val="16"/>
        <w:spacing w:before="0" w:beforeAutospacing="0" w:after="0" w:afterAutospacing="0" w:line="360" w:lineRule="auto"/>
        <w:ind w:firstLine="210" w:firstLineChars="100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（5）不正确，只要按使用标准适量使用食品添加剂即可（其他合理答案均可）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【答案】（1）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Ca(OH)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+SO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=CaSO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↓+H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（2）Fe+ H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==FeSO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+ H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↑  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3H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Fe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(SO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3H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O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（3）降温结晶，   隔绝氧气防止，防止硫酸亚铁被氧化</w:t>
      </w:r>
    </w:p>
    <w:p>
      <w:pPr>
        <w:pStyle w:val="16"/>
        <w:spacing w:before="0" w:beforeAutospacing="0" w:after="0" w:afterAutospacing="0" w:line="360" w:lineRule="auto"/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（4）政府倡导垃圾分类，其好处是（写一点）：保护环境、节约资源等</w:t>
      </w:r>
    </w:p>
    <w:p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.【答案】（1）分子是在不断运动的   CH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+2O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8150" cy="38100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+2H</w:t>
      </w:r>
      <w:r>
        <w:rPr>
          <w:rFonts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（2）太阳能(合理答案即可) 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.【答案】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（1）4（1分）   （2）12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17（1分）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（3）6NO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+8</w:t>
      </w:r>
      <w:r>
        <w:rPr>
          <w:rFonts w:ascii="Times New Roman" w:hAnsi="Times New Roman" w:eastAsia="楷体" w:cs="Times New Roman"/>
          <w:i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楷体" w:cs="Times New Roman"/>
          <w:iCs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position w:val="12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楷体" w:cs="Times New Roman"/>
          <w:color w:val="000000" w:themeColor="text1"/>
          <w:position w:val="12"/>
          <w:szCs w:val="21"/>
          <w14:textFill>
            <w14:solidFill>
              <w14:schemeClr w14:val="tx1"/>
            </w14:solidFill>
          </w14:textFill>
        </w:rPr>
        <w:instrText xml:space="preserve"> SKIPIF 1 &lt; 0   </w:instrText>
      </w:r>
      <w:r>
        <w:rPr>
          <w:rFonts w:ascii="Times New Roman" w:hAnsi="Times New Roman" w:eastAsia="楷体" w:cs="Times New Roman"/>
          <w:color w:val="000000" w:themeColor="text1"/>
          <w:position w:val="12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楷体" w:cs="Times New Roman"/>
          <w:color w:val="000000" w:themeColor="text1"/>
          <w:position w:val="12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38175" cy="247650"/>
            <wp:effectExtent l="0" t="0" r="9525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00000" w:themeColor="text1"/>
          <w:position w:val="12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7N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+12H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O（1分）   （4）C（1分）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．【答案】（1）汞     （2）4Al+3O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3375" cy="12382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2Al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textAlignment w:val="center"/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（3）Zn+2AgNO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33375" cy="123825"/>
            <wp:effectExtent l="0" t="0" r="9525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Zn(NO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+2Ag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Zn(NO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 xml:space="preserve">   Fe(NO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楷体" w:cs="Times New Roman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pStyle w:val="42"/>
        <w:spacing w:line="360" w:lineRule="auto"/>
        <w:textAlignment w:val="center"/>
        <w:rPr>
          <w:rFonts w:hAnsi="Times New Roman" w:eastAsia="楷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Ansi="Times New Roman" w:eastAsia="楷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【答案】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（1）有挥发性或有</w:t>
      </w:r>
      <w:r>
        <w:rPr>
          <w:rFonts w:hAnsi="Times New Roman" w:eastAsia="楷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刺激性气味   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（2）4HNO</w:t>
      </w:r>
      <w:r>
        <w:rPr>
          <w:rFonts w:hAnsi="Times New Roman"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Ansi="Times New Roman" w:eastAsia="楷体"/>
          <w:color w:val="000000" w:themeColor="text1"/>
          <w:position w:val="2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33400" cy="333375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4NO</w:t>
      </w:r>
      <w:r>
        <w:rPr>
          <w:rFonts w:hAnsi="Times New Roman"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↑+2H</w:t>
      </w:r>
      <w:r>
        <w:rPr>
          <w:rFonts w:hAnsi="Times New Roman"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O+O</w:t>
      </w:r>
      <w:r>
        <w:rPr>
          <w:rFonts w:hAnsi="Times New Roman" w:eastAsia="楷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Ansi="Times New Roman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↑</w:t>
      </w:r>
    </w:p>
    <w:p>
      <w:pPr>
        <w:spacing w:line="360" w:lineRule="auto"/>
        <w:ind w:left="105" w:hanging="105" w:hangingChars="50"/>
        <w:textAlignment w:val="center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（3）洒熟石灰</w:t>
      </w:r>
    </w:p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Times New Roman" w:hAnsi="Times New Roman" w:eastAsia="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60" w:lineRule="auto"/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6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8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9"/>
    <w:qFormat/>
    <w:uiPriority w:val="0"/>
    <w:pPr>
      <w:keepNext/>
      <w:keepLines/>
      <w:spacing w:before="240" w:after="64" w:line="320" w:lineRule="auto"/>
      <w:outlineLvl w:val="7"/>
    </w:pPr>
    <w:rPr>
      <w:rFonts w:ascii="Times New Roman" w:hAnsi="Times New Roman" w:eastAsia="Times New Roman" w:cs="Times New Roman"/>
      <w:sz w:val="1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5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1">
    <w:name w:val="Body Text Indent"/>
    <w:basedOn w:val="1"/>
    <w:link w:val="50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12">
    <w:name w:val="Plain Text"/>
    <w:basedOn w:val="1"/>
    <w:link w:val="27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link w:val="6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iPriority w:val="0"/>
    <w:rPr>
      <w:color w:val="800080"/>
      <w:u w:val="single"/>
    </w:rPr>
  </w:style>
  <w:style w:type="character" w:styleId="21">
    <w:name w:val="Emphasis"/>
    <w:qFormat/>
    <w:uiPriority w:val="0"/>
    <w:rPr>
      <w:i/>
    </w:rPr>
  </w:style>
  <w:style w:type="character" w:styleId="22">
    <w:name w:val="Hyperlink"/>
    <w:basedOn w:val="17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table" w:styleId="25">
    <w:name w:val="Table Grid"/>
    <w:basedOn w:val="24"/>
    <w:uiPriority w:val="5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标题 1 Char"/>
    <w:basedOn w:val="1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7">
    <w:name w:val="纯文本 Char"/>
    <w:basedOn w:val="17"/>
    <w:link w:val="12"/>
    <w:qFormat/>
    <w:uiPriority w:val="0"/>
    <w:rPr>
      <w:rFonts w:ascii="宋体" w:hAnsi="Courier New" w:cs="Courier New"/>
      <w:szCs w:val="21"/>
    </w:rPr>
  </w:style>
  <w:style w:type="character" w:customStyle="1" w:styleId="28">
    <w:name w:val="纯文本 Char1"/>
    <w:basedOn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批注框文本 Char"/>
    <w:basedOn w:val="17"/>
    <w:link w:val="13"/>
    <w:qFormat/>
    <w:uiPriority w:val="99"/>
    <w:rPr>
      <w:sz w:val="18"/>
      <w:szCs w:val="18"/>
    </w:rPr>
  </w:style>
  <w:style w:type="character" w:customStyle="1" w:styleId="30">
    <w:name w:val="页眉 Char"/>
    <w:basedOn w:val="17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17"/>
    <w:link w:val="14"/>
    <w:qFormat/>
    <w:uiPriority w:val="99"/>
    <w:rPr>
      <w:sz w:val="18"/>
      <w:szCs w:val="18"/>
    </w:rPr>
  </w:style>
  <w:style w:type="character" w:styleId="32">
    <w:name w:val="Placeholder Text"/>
    <w:basedOn w:val="17"/>
    <w:semiHidden/>
    <w:qFormat/>
    <w:uiPriority w:val="99"/>
    <w:rPr>
      <w:color w:val="808080"/>
    </w:rPr>
  </w:style>
  <w:style w:type="character" w:customStyle="1" w:styleId="3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4">
    <w:name w:val="标题 3 Char"/>
    <w:basedOn w:val="17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6">
    <w:name w:val="标题 5 Char"/>
    <w:basedOn w:val="17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17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8">
    <w:name w:val="标题 7 Char"/>
    <w:basedOn w:val="17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17"/>
    <w:link w:val="9"/>
    <w:uiPriority w:val="0"/>
    <w:rPr>
      <w:rFonts w:ascii="Times New Roman" w:hAnsi="Times New Roman" w:eastAsia="Times New Roman" w:cs="Times New Roman"/>
      <w:sz w:val="18"/>
    </w:rPr>
  </w:style>
  <w:style w:type="character" w:customStyle="1" w:styleId="40">
    <w:name w:val="Footer Char"/>
    <w:basedOn w:val="17"/>
    <w:semiHidden/>
    <w:locked/>
    <w:uiPriority w:val="0"/>
    <w:rPr>
      <w:rFonts w:cs="Times New Roman"/>
      <w:sz w:val="18"/>
      <w:szCs w:val="18"/>
    </w:rPr>
  </w:style>
  <w:style w:type="character" w:customStyle="1" w:styleId="41">
    <w:name w:val="Char Char2"/>
    <w:basedOn w:val="17"/>
    <w:uiPriority w:val="0"/>
    <w:rPr>
      <w:kern w:val="2"/>
      <w:sz w:val="18"/>
      <w:szCs w:val="22"/>
    </w:rPr>
  </w:style>
  <w:style w:type="paragraph" w:customStyle="1" w:styleId="42">
    <w:name w:val="DefaultParagraph"/>
    <w:link w:val="68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纯文本_0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4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annotation text PHPDOCX"/>
    <w:link w:val="47"/>
    <w:semiHidden/>
    <w:unhideWhenUsed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7">
    <w:name w:val="Comment Text Char PHPDOCX"/>
    <w:basedOn w:val="17"/>
    <w:link w:val="46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8">
    <w:name w:val="List Paragraph1"/>
    <w:basedOn w:val="1"/>
    <w:uiPriority w:val="0"/>
    <w:pPr>
      <w:ind w:firstLine="420" w:firstLineChars="200"/>
    </w:pPr>
    <w:rPr>
      <w:rFonts w:ascii="Times New Roman" w:hAnsi="Times New Roman" w:eastAsia="微软雅黑" w:cs="Times New Roman"/>
      <w:sz w:val="24"/>
      <w:szCs w:val="20"/>
    </w:rPr>
  </w:style>
  <w:style w:type="character" w:customStyle="1" w:styleId="49">
    <w:name w:val="apple-converted-space"/>
    <w:basedOn w:val="17"/>
    <w:uiPriority w:val="0"/>
  </w:style>
  <w:style w:type="character" w:customStyle="1" w:styleId="50">
    <w:name w:val="正文文本缩进 Char"/>
    <w:basedOn w:val="17"/>
    <w:link w:val="11"/>
    <w:uiPriority w:val="0"/>
    <w:rPr>
      <w:rFonts w:ascii="Times New Roman" w:hAnsi="Times New Roman" w:eastAsia="宋体" w:cs="Times New Roman"/>
      <w:szCs w:val="20"/>
    </w:rPr>
  </w:style>
  <w:style w:type="paragraph" w:customStyle="1" w:styleId="51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5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54">
    <w:name w:val="页码1"/>
    <w:basedOn w:val="17"/>
    <w:qFormat/>
    <w:uiPriority w:val="0"/>
  </w:style>
  <w:style w:type="character" w:customStyle="1" w:styleId="55">
    <w:name w:val="sub_title s0"/>
    <w:basedOn w:val="17"/>
    <w:qFormat/>
    <w:uiPriority w:val="0"/>
  </w:style>
  <w:style w:type="character" w:customStyle="1" w:styleId="56">
    <w:name w:val="批注文字 Char"/>
    <w:basedOn w:val="17"/>
    <w:link w:val="10"/>
    <w:uiPriority w:val="0"/>
    <w:rPr>
      <w:rFonts w:ascii="Times New Roman" w:hAnsi="Times New Roman" w:eastAsia="宋体" w:cs="Times New Roman"/>
      <w:szCs w:val="24"/>
    </w:rPr>
  </w:style>
  <w:style w:type="paragraph" w:customStyle="1" w:styleId="57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5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4"/>
    </w:rPr>
  </w:style>
  <w:style w:type="paragraph" w:styleId="60">
    <w:name w:val="No Spacing"/>
    <w:link w:val="61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61">
    <w:name w:val="无间隔 Char"/>
    <w:link w:val="60"/>
    <w:uiPriority w:val="1"/>
    <w:rPr>
      <w:rFonts w:ascii="Calibri" w:hAnsi="Calibri" w:eastAsia="宋体" w:cs="Times New Roman"/>
      <w:kern w:val="0"/>
      <w:sz w:val="22"/>
    </w:rPr>
  </w:style>
  <w:style w:type="paragraph" w:styleId="62">
    <w:name w:val="List Paragraph"/>
    <w:basedOn w:val="1"/>
    <w:link w:val="69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纯文本 Char3"/>
    <w:semiHidden/>
    <w:uiPriority w:val="99"/>
    <w:rPr>
      <w:rFonts w:ascii="宋体" w:hAnsi="Courier New" w:eastAsia="宋体" w:cs="Courier New"/>
      <w:szCs w:val="21"/>
    </w:rPr>
  </w:style>
  <w:style w:type="paragraph" w:customStyle="1" w:styleId="64">
    <w:name w:val="MTDisplayEquation"/>
    <w:basedOn w:val="1"/>
    <w:next w:val="1"/>
    <w:link w:val="65"/>
    <w:uiPriority w:val="0"/>
    <w:pPr>
      <w:tabs>
        <w:tab w:val="center" w:pos="4160"/>
        <w:tab w:val="right" w:pos="8300"/>
      </w:tabs>
      <w:spacing w:line="360" w:lineRule="auto"/>
    </w:pPr>
    <w:rPr>
      <w:rFonts w:ascii="Times New Roman" w:hAnsi="Times New Roman" w:eastAsia="宋体" w:cs="Times New Roman"/>
      <w:szCs w:val="21"/>
    </w:rPr>
  </w:style>
  <w:style w:type="character" w:customStyle="1" w:styleId="65">
    <w:name w:val="MTDisplayEquation Char"/>
    <w:link w:val="64"/>
    <w:uiPriority w:val="0"/>
    <w:rPr>
      <w:rFonts w:ascii="Times New Roman" w:hAnsi="Times New Roman" w:eastAsia="宋体" w:cs="Times New Roman"/>
      <w:szCs w:val="21"/>
    </w:rPr>
  </w:style>
  <w:style w:type="character" w:customStyle="1" w:styleId="66">
    <w:name w:val="普通(网站) Char"/>
    <w:link w:val="1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7">
    <w:name w:val="普通(网站) Char1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68">
    <w:name w:val="DefaultParagraph Char"/>
    <w:link w:val="42"/>
    <w:locked/>
    <w:uiPriority w:val="0"/>
    <w:rPr>
      <w:rFonts w:ascii="Times New Roman" w:hAnsi="Calibri" w:eastAsia="宋体" w:cs="Times New Roman"/>
    </w:rPr>
  </w:style>
  <w:style w:type="character" w:customStyle="1" w:styleId="69">
    <w:name w:val="列出段落 Char"/>
    <w:link w:val="62"/>
    <w:uiPriority w:val="99"/>
    <w:rPr>
      <w:rFonts w:ascii="Calibri" w:hAnsi="Calibri" w:eastAsia="宋体" w:cs="Times New Roman"/>
    </w:rPr>
  </w:style>
  <w:style w:type="character" w:customStyle="1" w:styleId="70">
    <w:name w:val="DefaultParagraph Char Char"/>
    <w:uiPriority w:val="0"/>
    <w:rPr>
      <w:rFonts w:hAnsi="Calibri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wmf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1612</Characters>
  <Lines>64</Lines>
  <Paragraphs>75</Paragraphs>
  <TotalTime>0</TotalTime>
  <ScaleCrop>false</ScaleCrop>
  <LinksUpToDate>false</LinksUpToDate>
  <CharactersWithSpaces>3001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2018-02-21T08:44:00Z</dcterms:created>
  <dc:creator>zhanghoufu</dc:creator>
  <cp:lastModifiedBy>zhanghoufu</cp:lastModifiedBy>
  <dcterms:modified xsi:type="dcterms:W3CDTF">2018-06-07T02:47:23Z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