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360" w:lineRule="auto"/>
        <w:jc w:val="center"/>
        <w:rPr>
          <w:rFonts w:ascii="Times New Roman" w:hAnsi="Times New Roman" w:eastAsia="楷体" w:cs="Times New Roman"/>
          <w:sz w:val="21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sz w:val="21"/>
        </w:rPr>
        <w:pict>
          <v:shape id="_x0000_s1025" o:spid="_x0000_s1025" o:spt="75" type="#_x0000_t75" style="position:absolute;left:0pt;margin-left:930pt;margin-top:981pt;height:38pt;width:3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sz w:val="21"/>
        </w:rPr>
        <w:t>物质的性质与变化及化学反应的认知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．下列碳单质的各种用途中，利用其化学性质的是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A．用焦炭冶炼金属    B．用金刚石做钻头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C．用石墨做铅笔芯    D．用活性炭做冰箱除味剂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．下列过程中没有化学变化发生的是</w:t>
      </w:r>
    </w:p>
    <w:p>
      <w:pPr>
        <w:spacing w:line="360" w:lineRule="auto"/>
        <w:ind w:left="141" w:leftChars="67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381625" cy="1200150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60" w:leftChars="1" w:hanging="258" w:hangingChars="123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 “分子机器”是指在分子尺寸上制造的一类分子器件，其长短仅l纳米左右(1纳米=10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﹣9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米)。它的驱动方式是通过外部刺激(如电能、光照等)使分子结构发生改变，从而对外做功。下列关于分子机器的说法中，正确的是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A．分子机器驱动过程中，发生了化学变化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B．肉眼能直接观察到分子机器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C．分子机器的驱动不需要能量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D．分子机器“发动机”驱动方式与普通发动机相同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．下列过程中发生了化学变化的是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A．干冰升华    B．石蜡熔化    C．水的蒸发    D．钢铁生锈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下列表中的叙述、对应的化学方程式和所属反应类型都正确的是</w:t>
      </w:r>
    </w:p>
    <w:tbl>
      <w:tblPr>
        <w:tblStyle w:val="24"/>
        <w:tblW w:w="8277" w:type="dxa"/>
        <w:jc w:val="center"/>
        <w:tblInd w:w="511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701"/>
        <w:gridCol w:w="3185"/>
        <w:gridCol w:w="157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选项</w:t>
            </w:r>
          </w:p>
        </w:tc>
        <w:tc>
          <w:tcPr>
            <w:tcW w:w="2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叙述</w:t>
            </w:r>
          </w:p>
        </w:tc>
        <w:tc>
          <w:tcPr>
            <w:tcW w:w="3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化学反应方程式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反应类型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2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拉瓦锡研究空气成分</w:t>
            </w:r>
          </w:p>
        </w:tc>
        <w:tc>
          <w:tcPr>
            <w:tcW w:w="3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2HgO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SKIPIF 1 &lt; 0         </w:instrTex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295275" cy="371475"/>
                  <wp:effectExtent l="0" t="0" r="9525" b="0"/>
                  <wp:docPr id="18" name="图片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2Hg+O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分解反应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2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探究一氧化碳的还原性</w:t>
            </w:r>
          </w:p>
        </w:tc>
        <w:tc>
          <w:tcPr>
            <w:tcW w:w="3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CO+CuO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SKIPIF 1 &lt; 0         </w:instrTex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295275" cy="371475"/>
                  <wp:effectExtent l="0" t="0" r="9525" b="0"/>
                  <wp:docPr id="17" name="图片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position w:val="-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Cu+CO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置换反应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</w:p>
        </w:tc>
        <w:tc>
          <w:tcPr>
            <w:tcW w:w="2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用二氧化碳制作碳酸饮料</w:t>
            </w:r>
          </w:p>
        </w:tc>
        <w:tc>
          <w:tcPr>
            <w:tcW w:w="3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+H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276225" cy="85725"/>
                  <wp:effectExtent l="0" t="0" r="9525" b="9525"/>
                  <wp:docPr id="16" name="图片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化和反应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</w:p>
        </w:tc>
        <w:tc>
          <w:tcPr>
            <w:tcW w:w="2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服用含氢氧化铝的药物治疗胃酸过多</w:t>
            </w:r>
          </w:p>
        </w:tc>
        <w:tc>
          <w:tcPr>
            <w:tcW w:w="3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Al(OH)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+3HCl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276225" cy="85725"/>
                  <wp:effectExtent l="0" t="0" r="9525" b="9525"/>
                  <wp:docPr id="15" name="图片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AlCl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+3H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Cs w:val="2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复分解反应</w:t>
            </w:r>
          </w:p>
        </w:tc>
      </w:tr>
    </w:tbl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．下列叙述、对应的化学方程式、所属基本反应类型都正确的是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A．电解水 2H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position w:val="-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position w:val="-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</w:instrText>
      </w:r>
      <w:r>
        <w:rPr>
          <w:rFonts w:ascii="Times New Roman" w:hAnsi="Times New Roman" w:eastAsia="楷体" w:cs="Times New Roman"/>
          <w:color w:val="0D0D0D" w:themeColor="text1" w:themeTint="F2"/>
          <w:position w:val="-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position w:val="-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371475" cy="371475"/>
            <wp:effectExtent l="0" t="0" r="9525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position w:val="-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↑+O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↑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分解反应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B．硫酸铜溶液中滴加氢氧化钠溶液 CuSO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+2NaOH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76225" cy="85725"/>
            <wp:effectExtent l="0" t="0" r="9525" b="952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Cu(OH)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↓ + Na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复分解反应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C．在空气中燃烧 2Mg + O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position w:val="-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371475" cy="371475"/>
            <wp:effectExtent l="0" t="0" r="9525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2MgO      氧化反应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D．氢气还原氧化铜 H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+ CuO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76225" cy="85725"/>
            <wp:effectExtent l="0" t="0" r="9525" b="9525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Cu+H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O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置换反应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．下列事实中，利用物质化学性质的是</w:t>
      </w:r>
    </w:p>
    <w:p>
      <w:pPr>
        <w:spacing w:line="360" w:lineRule="auto"/>
        <w:ind w:left="31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A．干冰用于人工降雨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B．汽油作燃料</w:t>
      </w:r>
    </w:p>
    <w:p>
      <w:pPr>
        <w:spacing w:line="360" w:lineRule="auto"/>
        <w:ind w:left="31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C．铜作导线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D．石墨用于制铅笔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属于化学变化的是</w:t>
      </w:r>
    </w:p>
    <w:p>
      <w:pPr>
        <w:spacing w:line="360" w:lineRule="auto"/>
        <w:ind w:left="31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A．晾干湿衣服     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B．橙子榨汁     </w:t>
      </w:r>
    </w:p>
    <w:p>
      <w:pPr>
        <w:spacing w:line="360" w:lineRule="auto"/>
        <w:ind w:left="31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C．瓷碗破碎     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D．纸张燃烧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成语是中华民族文明与智慧的结晶。下列成语所描述的变化属于化学变化的是</w:t>
      </w:r>
    </w:p>
    <w:p>
      <w:pPr>
        <w:spacing w:line="360" w:lineRule="auto"/>
        <w:ind w:left="31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A．滴水成冰     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B．刻舟求剑    </w:t>
      </w:r>
    </w:p>
    <w:p>
      <w:pPr>
        <w:spacing w:line="360" w:lineRule="auto"/>
        <w:ind w:left="31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C．百炼成钢       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D．大海捞针</w:t>
      </w:r>
    </w:p>
    <w:p>
      <w:pPr>
        <w:pStyle w:val="16"/>
        <w:spacing w:before="0" w:beforeAutospacing="0" w:after="0" w:afterAutospacing="0" w:line="360" w:lineRule="auto"/>
        <w:rPr>
          <w:rFonts w:ascii="Times New Roman" w:hAnsi="Times New Roman" w:eastAsia="楷体" w:cs="Times New Roman"/>
          <w:color w:val="0D0D0D" w:themeColor="text1" w:themeTint="F2"/>
          <w:sz w:val="21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 w:val="21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 w:val="21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ascii="Times New Roman" w:hAnsi="Times New Roman" w:eastAsia="楷体" w:cs="Times New Roman"/>
          <w:color w:val="0D0D0D" w:themeColor="text1" w:themeTint="F2"/>
          <w:sz w:val="21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．下列变化属于化学变化的是</w:t>
      </w:r>
    </w:p>
    <w:p>
      <w:pPr>
        <w:spacing w:line="360" w:lineRule="auto"/>
        <w:ind w:left="31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A．石蜡熔化     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B．酒精挥发        </w:t>
      </w:r>
    </w:p>
    <w:p>
      <w:pPr>
        <w:spacing w:line="360" w:lineRule="auto"/>
        <w:ind w:left="283" w:leftChars="135"/>
        <w:textAlignment w:val="center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C．食物腐烂    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D．胆矾研碎</w:t>
      </w:r>
    </w:p>
    <w:p>
      <w:pPr>
        <w:spacing w:line="360" w:lineRule="auto"/>
        <w:ind w:left="258" w:hanging="258" w:hangingChars="123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．日常生活中，我们经常饮用矿泉水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下图是某饮用天然水检测结果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今上半年，云南等五省市持续严重干旱，造成人、畜饮水困难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pict>
          <v:shape id="_x0000_i1025" o:spt="75" alt=" " type="#_x0000_t75" style="height:9.75pt;width:99.75pt;" filled="f" o:preferrelative="t" stroked="f" coordsize="21600,21600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4.5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Para&gt;&lt;m:oMath&gt;&lt;m:r&gt;&lt;w:rPr&gt;&lt;w:rFonts w:ascii=&quot;Cambria Math&quot; w:fareast=&quot;瀹嬩綋&quot; w:h-ansi=&quot;Cambria Math&quot; w:cs=&quot;Times New Roman&quot; /&gt;&lt;w:i /&gt;&lt;/w:rPr&gt;&lt;m:t&gt;.&lt;/m:t&gt;&lt;/m:r&gt;&lt;/m:oMath&gt;&lt;/ /&gt; /&gt;m:oMathPara&gt;&lt;/w:p&gt;&lt;w:sectPr&gt;&lt;w:pgSz w:w=&quot;12240&quot; w:h=&quot;15840&quot; /&gt;&lt;w:pgMar w:top=&quot;1440&quot; w:right=&quot;1800&quot; w:bottom=&quot;1440&quot; w:left=&quot;1800&quot; w:header=&quot;708&quot; w:footer=&quot;708&quot; w:gutter=&quot;0&quot; /&gt;&lt;w:cols w:space=&quot;708&quot; /&gt;&lt;w:docGrid w:line-pitch=&quot;360&quot; /&gt;&lt;/w:sectPr&gt;&lt;/wx:sect&gt;&lt;/w:body&gt;&lt;/w:wordDocument">
            <v:path/>
            <v:fill on="f" focussize="0,0"/>
            <v:stroke on="f" joinstyle="miter"/>
            <v:imagedata r:id="rId11" blacklevel="-6554f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水是生命之源，应该爱护水资源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下列净化水的方法中发生了化学反应的是</w:t>
      </w:r>
    </w:p>
    <w:p>
      <w:pPr>
        <w:spacing w:line="360" w:lineRule="auto"/>
        <w:ind w:left="141" w:leftChars="67"/>
        <w:jc w:val="center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533525" cy="1676400"/>
            <wp:effectExtent l="0" t="0" r="9525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A．通过蒸馏来净化水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B．通过消毒来净化水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C．用活性炭来净化水</w:t>
      </w:r>
    </w:p>
    <w:p>
      <w:pPr>
        <w:spacing w:line="360" w:lineRule="auto"/>
        <w:ind w:left="283" w:leftChars="135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D．用明矾来净化水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．下列食品、调味品的制作过程中,没有发生化学变化的是</w:t>
      </w:r>
    </w:p>
    <w:p>
      <w:pPr>
        <w:spacing w:line="360" w:lineRule="auto"/>
        <w:ind w:left="141" w:leftChars="67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61975" cy="685800"/>
            <wp:effectExtent l="0" t="0" r="9525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鲜奶制酸奶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304800" cy="74295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黄豆酿酱油</w:t>
      </w:r>
    </w:p>
    <w:p>
      <w:pPr>
        <w:spacing w:line="360" w:lineRule="auto"/>
        <w:ind w:left="141" w:leftChars="67"/>
        <w:jc w:val="left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314325" cy="704850"/>
            <wp:effectExtent l="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糯米酿甜酒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476250" cy="72390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水果榨果汁</w:t>
      </w:r>
    </w:p>
    <w:p>
      <w:pPr>
        <w:spacing w:line="360" w:lineRule="auto"/>
        <w:ind w:left="315" w:hanging="315" w:hanging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．氢氧化钴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Co(OH)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]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能与酸性溶液反应，可做涂料和清漆的干燥剂。制备方法为：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Co+2HCl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76225" cy="85725"/>
            <wp:effectExtent l="0" t="0" r="9525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CoCl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+H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↑；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CoCl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+2NaOH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76225" cy="85725"/>
            <wp:effectExtent l="0" t="0" r="9525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Co(OH)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↓+2NaCl下列判断错误的是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为置换反应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B．氢氧化钴可以干燥氯化氢气体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为复分解反应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D．钴的金属活动性比铜的强</w:t>
      </w:r>
    </w:p>
    <w:p>
      <w:pPr>
        <w:spacing w:line="360" w:lineRule="auto"/>
        <w:ind w:left="315" w:hanging="315" w:hanging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“一带一路”是丝绸之路经济带和21世纪海上丝绸之路的简称，“一带一路”是合作发展的理念和倡议，古丝绸之路将我国的发明和技术传送到国外，下列古代生产工艺中主要体现的物理变化的是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A．粮食酿酒      B．纺纱织布      C．烧制瓷器      D．冶炼生铁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．“在反应前后有元素化合价变化的化学反应叫做氧化还原反应”，下列说法错误的是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A．复分解反应一定不属于氧化还原反应    B．置换反应一定不属于氧化还原反应</w:t>
      </w:r>
    </w:p>
    <w:p>
      <w:pPr>
        <w:spacing w:line="360" w:lineRule="auto"/>
        <w:ind w:firstLine="315" w:firstLineChars="150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C．化合反应有可能属于氧化还原反应      D．分解反应有可能属于氧化还原反应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参考答案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line="360" w:lineRule="auto"/>
        <w:contextualSpacing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line="360" w:lineRule="auto"/>
        <w:contextualSpacing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 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 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 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ascii="Times New Roman" w:hAnsi="Times New Roman" w:eastAsia="楷体" w:cs="Times New Roman"/>
          <w:color w:val="0D0D0D" w:themeColor="text1" w:themeTint="F2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B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9"/>
    <w:qFormat/>
    <w:uiPriority w:val="0"/>
    <w:pPr>
      <w:keepNext/>
      <w:keepLines/>
      <w:spacing w:before="240" w:after="64" w:line="320" w:lineRule="auto"/>
      <w:outlineLvl w:val="7"/>
    </w:pPr>
    <w:rPr>
      <w:rFonts w:ascii="Times New Roman" w:hAnsi="Times New Roman" w:eastAsia="Times New Roman" w:cs="Times New Roman"/>
      <w:sz w:val="18"/>
    </w:rPr>
  </w:style>
  <w:style w:type="character" w:default="1" w:styleId="17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56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1">
    <w:name w:val="Body Text Indent"/>
    <w:basedOn w:val="1"/>
    <w:link w:val="50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2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link w:val="6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uiPriority w:val="0"/>
    <w:rPr>
      <w:color w:val="800080"/>
      <w:u w:val="single"/>
    </w:rPr>
  </w:style>
  <w:style w:type="character" w:styleId="21">
    <w:name w:val="Emphasis"/>
    <w:qFormat/>
    <w:uiPriority w:val="0"/>
    <w:rPr>
      <w:i/>
    </w:rPr>
  </w:style>
  <w:style w:type="character" w:styleId="22">
    <w:name w:val="Hyperlink"/>
    <w:basedOn w:val="17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table" w:styleId="25">
    <w:name w:val="Table Grid"/>
    <w:basedOn w:val="24"/>
    <w:uiPriority w:val="5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标题 1 Char"/>
    <w:basedOn w:val="17"/>
    <w:link w:val="2"/>
    <w:uiPriority w:val="0"/>
    <w:rPr>
      <w:b/>
      <w:bCs/>
      <w:kern w:val="44"/>
      <w:sz w:val="44"/>
      <w:szCs w:val="44"/>
    </w:rPr>
  </w:style>
  <w:style w:type="character" w:customStyle="1" w:styleId="27">
    <w:name w:val="纯文本 Char"/>
    <w:basedOn w:val="17"/>
    <w:link w:val="12"/>
    <w:qFormat/>
    <w:uiPriority w:val="0"/>
    <w:rPr>
      <w:rFonts w:ascii="宋体" w:hAnsi="Courier New" w:cs="Courier New"/>
      <w:szCs w:val="21"/>
    </w:rPr>
  </w:style>
  <w:style w:type="character" w:customStyle="1" w:styleId="28">
    <w:name w:val="纯文本 Char1"/>
    <w:basedOn w:val="17"/>
    <w:uiPriority w:val="0"/>
    <w:rPr>
      <w:rFonts w:ascii="宋体" w:hAnsi="Courier New" w:eastAsia="宋体" w:cs="Courier New"/>
      <w:szCs w:val="21"/>
    </w:rPr>
  </w:style>
  <w:style w:type="character" w:customStyle="1" w:styleId="29">
    <w:name w:val="批注框文本 Char"/>
    <w:basedOn w:val="17"/>
    <w:link w:val="13"/>
    <w:uiPriority w:val="99"/>
    <w:rPr>
      <w:sz w:val="18"/>
      <w:szCs w:val="18"/>
    </w:rPr>
  </w:style>
  <w:style w:type="character" w:customStyle="1" w:styleId="30">
    <w:name w:val="页眉 Char"/>
    <w:basedOn w:val="17"/>
    <w:link w:val="15"/>
    <w:uiPriority w:val="99"/>
    <w:rPr>
      <w:sz w:val="18"/>
      <w:szCs w:val="18"/>
    </w:rPr>
  </w:style>
  <w:style w:type="character" w:customStyle="1" w:styleId="31">
    <w:name w:val="页脚 Char"/>
    <w:basedOn w:val="17"/>
    <w:link w:val="14"/>
    <w:uiPriority w:val="99"/>
    <w:rPr>
      <w:sz w:val="18"/>
      <w:szCs w:val="18"/>
    </w:rPr>
  </w:style>
  <w:style w:type="character" w:styleId="32">
    <w:name w:val="Placeholder Text"/>
    <w:basedOn w:val="17"/>
    <w:semiHidden/>
    <w:uiPriority w:val="99"/>
    <w:rPr>
      <w:color w:val="808080"/>
    </w:rPr>
  </w:style>
  <w:style w:type="character" w:customStyle="1" w:styleId="33">
    <w:name w:val="标题 2 Char"/>
    <w:basedOn w:val="17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4">
    <w:name w:val="标题 3 Char"/>
    <w:basedOn w:val="17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5">
    <w:name w:val="标题 4 Char"/>
    <w:basedOn w:val="17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6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Char"/>
    <w:basedOn w:val="17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8">
    <w:name w:val="标题 7 Char"/>
    <w:basedOn w:val="17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9">
    <w:name w:val="标题 8 Char"/>
    <w:basedOn w:val="17"/>
    <w:link w:val="9"/>
    <w:uiPriority w:val="0"/>
    <w:rPr>
      <w:rFonts w:ascii="Times New Roman" w:hAnsi="Times New Roman" w:eastAsia="Times New Roman" w:cs="Times New Roman"/>
      <w:sz w:val="18"/>
    </w:rPr>
  </w:style>
  <w:style w:type="character" w:customStyle="1" w:styleId="40">
    <w:name w:val="Footer Char"/>
    <w:basedOn w:val="17"/>
    <w:semiHidden/>
    <w:locked/>
    <w:uiPriority w:val="0"/>
    <w:rPr>
      <w:rFonts w:cs="Times New Roman"/>
      <w:sz w:val="18"/>
      <w:szCs w:val="18"/>
    </w:rPr>
  </w:style>
  <w:style w:type="character" w:customStyle="1" w:styleId="41">
    <w:name w:val="Char Char2"/>
    <w:basedOn w:val="17"/>
    <w:uiPriority w:val="0"/>
    <w:rPr>
      <w:kern w:val="2"/>
      <w:sz w:val="18"/>
      <w:szCs w:val="22"/>
    </w:rPr>
  </w:style>
  <w:style w:type="paragraph" w:customStyle="1" w:styleId="42">
    <w:name w:val="DefaultParagraph"/>
    <w:link w:val="68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纯文本_0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annotation text PHPDOCX"/>
    <w:link w:val="47"/>
    <w:semiHidden/>
    <w:unhideWhenUsed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7">
    <w:name w:val="Comment Text Char PHPDOCX"/>
    <w:basedOn w:val="17"/>
    <w:link w:val="46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8">
    <w:name w:val="List Paragraph1"/>
    <w:basedOn w:val="1"/>
    <w:uiPriority w:val="0"/>
    <w:pPr>
      <w:ind w:firstLine="420" w:firstLineChars="200"/>
    </w:pPr>
    <w:rPr>
      <w:rFonts w:ascii="Times New Roman" w:hAnsi="Times New Roman" w:eastAsia="微软雅黑" w:cs="Times New Roman"/>
      <w:sz w:val="24"/>
      <w:szCs w:val="20"/>
    </w:rPr>
  </w:style>
  <w:style w:type="character" w:customStyle="1" w:styleId="49">
    <w:name w:val="apple-converted-space"/>
    <w:basedOn w:val="17"/>
    <w:uiPriority w:val="0"/>
  </w:style>
  <w:style w:type="character" w:customStyle="1" w:styleId="50">
    <w:name w:val="正文文本缩进 Char"/>
    <w:basedOn w:val="17"/>
    <w:link w:val="1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1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5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54">
    <w:name w:val="页码1"/>
    <w:basedOn w:val="17"/>
    <w:qFormat/>
    <w:uiPriority w:val="0"/>
  </w:style>
  <w:style w:type="character" w:customStyle="1" w:styleId="55">
    <w:name w:val="sub_title s0"/>
    <w:basedOn w:val="17"/>
    <w:qFormat/>
    <w:uiPriority w:val="0"/>
  </w:style>
  <w:style w:type="character" w:customStyle="1" w:styleId="56">
    <w:name w:val="批注文字 Char"/>
    <w:basedOn w:val="17"/>
    <w:link w:val="10"/>
    <w:uiPriority w:val="0"/>
    <w:rPr>
      <w:rFonts w:ascii="Times New Roman" w:hAnsi="Times New Roman" w:eastAsia="宋体" w:cs="Times New Roman"/>
      <w:szCs w:val="24"/>
    </w:rPr>
  </w:style>
  <w:style w:type="paragraph" w:customStyle="1" w:styleId="57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5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color w:val="000000"/>
      <w:kern w:val="0"/>
      <w:sz w:val="24"/>
      <w:szCs w:val="24"/>
    </w:rPr>
  </w:style>
  <w:style w:type="paragraph" w:styleId="60">
    <w:name w:val="No Spacing"/>
    <w:link w:val="61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61">
    <w:name w:val="无间隔 Char"/>
    <w:link w:val="60"/>
    <w:uiPriority w:val="1"/>
    <w:rPr>
      <w:rFonts w:ascii="Calibri" w:hAnsi="Calibri" w:eastAsia="宋体" w:cs="Times New Roman"/>
      <w:kern w:val="0"/>
      <w:sz w:val="22"/>
    </w:rPr>
  </w:style>
  <w:style w:type="paragraph" w:styleId="62">
    <w:name w:val="List Paragraph"/>
    <w:basedOn w:val="1"/>
    <w:link w:val="69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纯文本 Char3"/>
    <w:semiHidden/>
    <w:uiPriority w:val="99"/>
    <w:rPr>
      <w:rFonts w:ascii="宋体" w:hAnsi="Courier New" w:eastAsia="宋体" w:cs="Courier New"/>
      <w:szCs w:val="21"/>
    </w:rPr>
  </w:style>
  <w:style w:type="paragraph" w:customStyle="1" w:styleId="64">
    <w:name w:val="MTDisplayEquation"/>
    <w:basedOn w:val="1"/>
    <w:next w:val="1"/>
    <w:link w:val="65"/>
    <w:uiPriority w:val="0"/>
    <w:pPr>
      <w:tabs>
        <w:tab w:val="center" w:pos="4160"/>
        <w:tab w:val="right" w:pos="8300"/>
      </w:tabs>
      <w:spacing w:line="360" w:lineRule="auto"/>
    </w:pPr>
    <w:rPr>
      <w:rFonts w:ascii="Times New Roman" w:hAnsi="Times New Roman" w:eastAsia="宋体" w:cs="Times New Roman"/>
      <w:szCs w:val="21"/>
    </w:rPr>
  </w:style>
  <w:style w:type="character" w:customStyle="1" w:styleId="65">
    <w:name w:val="MTDisplayEquation Char"/>
    <w:link w:val="64"/>
    <w:uiPriority w:val="0"/>
    <w:rPr>
      <w:rFonts w:ascii="Times New Roman" w:hAnsi="Times New Roman" w:eastAsia="宋体" w:cs="Times New Roman"/>
      <w:szCs w:val="21"/>
    </w:rPr>
  </w:style>
  <w:style w:type="character" w:customStyle="1" w:styleId="66">
    <w:name w:val="普通(网站) Char"/>
    <w:link w:val="1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7">
    <w:name w:val="普通(网站) Char1"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68">
    <w:name w:val="DefaultParagraph Char"/>
    <w:link w:val="42"/>
    <w:locked/>
    <w:uiPriority w:val="0"/>
    <w:rPr>
      <w:rFonts w:ascii="Times New Roman" w:hAnsi="Calibri" w:eastAsia="宋体" w:cs="Times New Roman"/>
    </w:rPr>
  </w:style>
  <w:style w:type="character" w:customStyle="1" w:styleId="69">
    <w:name w:val="列出段落 Char"/>
    <w:link w:val="62"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992</Characters>
  <Lines>39</Lines>
  <Paragraphs>46</Paragraphs>
  <TotalTime>0</TotalTime>
  <ScaleCrop>false</ScaleCrop>
  <LinksUpToDate>false</LinksUpToDate>
  <CharactersWithSpaces>1846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2018-02-21T08:44:00Z</dcterms:created>
  <dc:creator>zhanghoufu</dc:creator>
  <cp:lastModifiedBy>zhanghoufu</cp:lastModifiedBy>
  <dcterms:modified xsi:type="dcterms:W3CDTF">2018-06-07T02:47:36Z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