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cs="宋体"/>
          <w:b/>
          <w:bCs/>
          <w:sz w:val="30"/>
          <w:szCs w:val="30"/>
          <w:lang w:eastAsia="zh-CN"/>
        </w:rPr>
      </w:pPr>
      <w:bookmarkStart w:id="0" w:name="_GoBack"/>
      <w:bookmarkEnd w:id="0"/>
      <w:r>
        <w:rPr>
          <w:rFonts w:ascii="宋体" w:hAnsi="宋体" w:cs="宋体"/>
          <w:b/>
          <w:bCs/>
          <w:sz w:val="30"/>
          <w:szCs w:val="30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10287000</wp:posOffset>
            </wp:positionH>
            <wp:positionV relativeFrom="topMargin">
              <wp:posOffset>11633200</wp:posOffset>
            </wp:positionV>
            <wp:extent cx="266700" cy="393700"/>
            <wp:effectExtent l="0" t="0" r="0" b="635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393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宋体" w:hAnsi="宋体" w:cs="宋体"/>
          <w:b/>
          <w:bCs/>
          <w:sz w:val="30"/>
          <w:szCs w:val="30"/>
          <w:lang w:eastAsia="zh-CN"/>
        </w:rPr>
        <w:t>（人教版）八年级下 第二十章 20.2 数据的波动程度 课时练 （锦州中学）</w:t>
      </w:r>
    </w:p>
    <w:p>
      <w:pPr>
        <w:spacing w:after="0" w:line="240" w:lineRule="auto"/>
        <w:jc w:val="center"/>
        <w:rPr>
          <w:lang w:eastAsia="zh-CN"/>
        </w:rPr>
      </w:pP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学校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u w:val="single"/>
          <w:lang w:eastAsia="zh-CN"/>
        </w:rPr>
        <w:t>           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姓名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u w:val="single"/>
          <w:lang w:eastAsia="zh-CN"/>
        </w:rPr>
        <w:t>           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班级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u w:val="single"/>
          <w:lang w:eastAsia="zh-CN"/>
        </w:rPr>
        <w:t>           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考号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u w:val="single"/>
          <w:lang w:eastAsia="zh-CN"/>
        </w:rPr>
        <w:t>            </w:t>
      </w:r>
    </w:p>
    <w:tbl>
      <w:tblPr>
        <w:tblStyle w:val="58"/>
        <w:tblW w:w="7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0"/>
        <w:gridCol w:w="1000"/>
        <w:gridCol w:w="50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评卷人</w:t>
            </w:r>
          </w:p>
        </w:tc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得分</w:t>
            </w:r>
          </w:p>
        </w:tc>
        <w:tc>
          <w:tcPr>
            <w:tcW w:w="5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 w:line="240" w:lineRule="auto"/>
            </w:pPr>
            <w:r>
              <w:rPr>
                <w:b/>
                <w:bCs/>
              </w:rPr>
              <w:t>一、选择题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5000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 w:line="240" w:lineRule="auto"/>
            </w:pPr>
          </w:p>
        </w:tc>
      </w:tr>
    </w:tbl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一组数据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5,2,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,6,4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的平均数是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这组数据的方差是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A.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B. </w:t>
      </w:r>
      <m:oMath>
        <m:rad>
          <m:radPr>
            <m:degHide m:val="1"/>
          </m:radPr>
          <m:deg/>
          <m:e>
            <m:r>
              <w:rPr>
                <w:rFonts w:ascii="Cambria Math" w:hAnsi="Cambria Math"/>
                <w:lang w:eastAsia="zh-CN"/>
              </w:rPr>
              <m:t>2</m:t>
            </m:r>
          </m:e>
        </m:rad>
      </m:oMath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D. </w:t>
      </w:r>
      <m:oMath>
        <m:rad>
          <m:radPr>
            <m:degHide m:val="1"/>
          </m:radPr>
          <m:deg/>
          <m:e>
            <m:r>
              <w:rPr>
                <w:rFonts w:ascii="Cambria Math" w:hAnsi="Cambria Math"/>
                <w:lang w:eastAsia="zh-CN"/>
              </w:rPr>
              <m:t>10</m:t>
            </m:r>
          </m:e>
        </m:rad>
      </m:oMath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2.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在某次射击训练中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丙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丁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人各射击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平均成绩相同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方差分别是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35,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15,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25,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丁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27,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这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人中成绩发挥最稳定的是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A.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B.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丙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D.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丁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3.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某外贸公司要出口一批规格为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150g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的苹果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现有两个厂家提供货源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它们的价格相同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苹果的品质也相近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质检员分别从甲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乙两厂的产品中随机抽取了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个苹果称重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并将所得数据处理后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制成如下表格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根据表中信息判断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下列说法错误的是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　　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4981575" cy="895350"/>
            <wp:effectExtent l="0" t="0" r="0" b="0"/>
            <wp:docPr id="627848588" name="0 Imagen" descr="images/726e004d-1897-4d94-984d-6f047677a1b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848588" name="0 Imagen" descr="images/726e004d-1897-4d94-984d-6f047677a1bc.pn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15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 A.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本次的调查方式是抽样调查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B.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乙两厂被抽取苹果的平均质量相同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被抽取的这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个苹果的质量是本次调查的样本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D.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甲厂苹果的质量比乙厂苹果的质量波动大</w:t>
      </w:r>
      <w:r>
        <w:rPr>
          <w:color w:val="000000"/>
          <w:sz w:val="24"/>
          <w:szCs w:val="24"/>
          <w:lang w:eastAsia="zh-CN"/>
        </w:rPr>
        <w:t>            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4.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两名同学进行了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次三级蛙跳测试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经计算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他们的平均成绩相同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若要比较这两名同学的成绩哪一位更稳定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通常还需要比较他们成绩的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A.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众数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B.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中位数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D.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以上都不对</w:t>
      </w:r>
      <w:r>
        <w:rPr>
          <w:color w:val="000000"/>
          <w:sz w:val="24"/>
          <w:szCs w:val="24"/>
          <w:lang w:eastAsia="zh-CN"/>
        </w:rPr>
        <w:t>            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5.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某农科所对甲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乙两种小麦各选用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块面积相同的试验田进行种植试验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它们的平均亩产量分别是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甲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＝610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千克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乙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＝608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千克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亩产量的方差分别是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  <w:lang w:eastAsia="zh-CN"/>
                  </w:rPr>
                  <m:t>甲</m:t>
                </m:r>
              </m:sub>
            </m:sSub>
          </m:e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＝29.6，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  <w:lang w:eastAsia="zh-CN"/>
                  </w:rPr>
                  <m:t>乙</m:t>
                </m:r>
              </m:sub>
            </m:sSub>
          </m:e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＝2.7.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则关于两种小麦推广种植的合理决策是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　　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 A.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甲的平均亩产量较高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应推广甲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B.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乙的平均亩产量相差不多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均可推广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甲的平均亩产量较高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且亩产量比较稳定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应推广甲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D.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乙的平均亩产量相差不多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但乙的亩产量比较稳定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应推广乙</w:t>
      </w:r>
      <w:r>
        <w:rPr>
          <w:color w:val="000000"/>
          <w:sz w:val="24"/>
          <w:szCs w:val="24"/>
          <w:lang w:eastAsia="zh-CN"/>
        </w:rPr>
        <w:t>            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6.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如果一组数据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1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,…,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i/>
          <w:iCs/>
          <w:color w:val="000000"/>
          <w:position w:val="-4"/>
          <w:sz w:val="19"/>
          <w:szCs w:val="19"/>
          <w:vertAlign w:val="subscript"/>
          <w:lang w:eastAsia="zh-CN"/>
        </w:rPr>
        <w:t>n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的方差是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则另一组数据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1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5,…,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i/>
          <w:iCs/>
          <w:color w:val="000000"/>
          <w:position w:val="-4"/>
          <w:sz w:val="19"/>
          <w:szCs w:val="19"/>
          <w:vertAlign w:val="subscript"/>
          <w:lang w:eastAsia="zh-CN"/>
        </w:rPr>
        <w:t>n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的方差是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A.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B.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9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D.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14</w:t>
      </w:r>
      <w:r>
        <w:rPr>
          <w:color w:val="000000"/>
          <w:sz w:val="24"/>
          <w:szCs w:val="24"/>
          <w:lang w:eastAsia="zh-CN"/>
        </w:rPr>
        <w:t>            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7.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乙两班举行电脑汉字输入比赛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参赛学生每分钟输入汉字的个数统计结果如下表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5905500" cy="1781175"/>
            <wp:effectExtent l="0" t="0" r="0" b="0"/>
            <wp:docPr id="645499414" name="0 Imagen" descr="images/77f9362d-2a4d-43a9-a8a2-8f0a36501da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5499414" name="0 Imagen" descr="images/77f9362d-2a4d-43a9-a8a2-8f0a36501daa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某同学分析上表后得出如下结论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①甲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乙两班学生成绩平均水平相同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②乙班优秀的人数多于甲班优秀的人数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每分钟输入汉字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≥150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个为优秀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);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③甲班成绩的波动比乙班大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上述结论正确的是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A.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①②③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B.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①②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③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D.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②③</w:t>
      </w:r>
      <w:r>
        <w:rPr>
          <w:color w:val="000000"/>
          <w:sz w:val="24"/>
          <w:szCs w:val="24"/>
          <w:lang w:eastAsia="zh-CN"/>
        </w:rPr>
        <w:t>            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8.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有一组数据如下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:3,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a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,4,6,7,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它们的平均数是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那么这组数据的方差是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A.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B. </w:t>
      </w:r>
      <m:oMath>
        <m:rad>
          <m:radPr>
            <m:degHide m:val="1"/>
          </m:radPr>
          <m:deg/>
          <m:e>
            <m:r>
              <w:rPr>
                <w:rFonts w:ascii="Cambria Math" w:hAnsi="Cambria Math"/>
                <w:lang w:eastAsia="zh-CN"/>
              </w:rPr>
              <m:t>10</m:t>
            </m:r>
          </m:e>
        </m:rad>
      </m:oMath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rFonts w:ascii="Times New Roman" w:hAnsi="Times New Roman" w:cs="Times New Roman"/>
          <w:lang w:eastAsia="zh-CN"/>
        </w:rPr>
        <w:t xml:space="preserve">D. </w:t>
      </w:r>
      <m:oMath>
        <m:rad>
          <m:radPr>
            <m:degHide m:val="1"/>
          </m:radPr>
          <m:deg/>
          <m:e>
            <m:r>
              <w:rPr>
                <w:rFonts w:ascii="Cambria Math" w:hAnsi="Cambria Math"/>
                <w:lang w:eastAsia="zh-CN"/>
              </w:rPr>
              <m:t>2</m:t>
            </m:r>
          </m:e>
        </m:rad>
      </m:oMath>
      <w:r>
        <w:rPr>
          <w:color w:val="000000"/>
          <w:sz w:val="24"/>
          <w:szCs w:val="24"/>
          <w:lang w:eastAsia="zh-CN"/>
        </w:rPr>
        <w:t>            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9.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小勇投标训练的结果如图所示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他利用所学的统计知识对自己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次投标的成绩进行了评价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其中错误的是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600075" cy="551180"/>
            <wp:effectExtent l="0" t="0" r="0" b="0"/>
            <wp:docPr id="988299217" name="0 Imagen" descr="images/88f54b2b-3468-4659-a67e-aa5f013bf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8299217" name="0 Imagen" descr="images/88f54b2b-3468-4659-a67e-aa5f013bfe3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0456" cy="551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 A.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平均数是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(10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×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7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×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×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5)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÷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7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成绩还不错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B.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众数是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打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环的次数占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40%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C.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中位数是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比平均数高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7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color w:val="000000"/>
          <w:sz w:val="24"/>
          <w:szCs w:val="24"/>
          <w:lang w:eastAsia="zh-CN"/>
        </w:rPr>
        <w:t>             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D.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81,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稳定性一般</w:t>
      </w:r>
      <w:r>
        <w:rPr>
          <w:color w:val="000000"/>
          <w:sz w:val="24"/>
          <w:szCs w:val="24"/>
          <w:lang w:eastAsia="zh-CN"/>
        </w:rPr>
        <w:t>            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10.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某校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A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B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两队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名参加篮球比赛的队员的身高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单位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：cm)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如下表所示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5667375" cy="1635125"/>
            <wp:effectExtent l="0" t="0" r="0" b="3175"/>
            <wp:docPr id="623967434" name="0 Imagen" descr="images/d84bbe16-7748-4ee7-9fbe-ed9ed170178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3967434" name="0 Imagen" descr="images/d84bbe16-7748-4ee7-9fbe-ed9ed170178d.pn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1372" cy="1636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设两队队员身高的平均数分别为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A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B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身高的方差分别为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  <w:lang w:eastAsia="zh-CN"/>
                  </w:rPr>
                  <m:t>A</m:t>
                </m:r>
              </m:sub>
            </m:sSub>
          </m:e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  <w:lang w:eastAsia="zh-CN"/>
                  </w:rPr>
                  <m:t>B</m:t>
                </m:r>
              </m:sub>
            </m:sSub>
          </m:e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则正确的选项是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　　)</w:t>
      </w:r>
    </w:p>
    <w:p>
      <w:r>
        <w:rPr>
          <w:rFonts w:ascii="Times New Roman" w:hAnsi="Times New Roman" w:cs="Times New Roman"/>
          <w:lang w:eastAsia="zh-CN"/>
        </w:rPr>
        <w:t xml:space="preserve"> </w:t>
      </w:r>
      <w:r>
        <w:rPr>
          <w:rFonts w:ascii="Times New Roman" w:hAnsi="Times New Roman" w:cs="Times New Roman"/>
        </w:rPr>
        <w:t xml:space="preserve">A. 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＝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B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＞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color w:val="000000"/>
          <w:sz w:val="24"/>
          <w:szCs w:val="24"/>
        </w:rPr>
        <w:t>             </w:t>
      </w:r>
      <w:r>
        <w:rPr>
          <w:rFonts w:ascii="Times New Roman" w:hAnsi="Times New Roman" w:cs="Times New Roman"/>
        </w:rPr>
        <w:t xml:space="preserve">B. 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＝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B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＜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color w:val="000000"/>
          <w:sz w:val="24"/>
          <w:szCs w:val="24"/>
        </w:rPr>
        <w:t>             </w:t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 </w:t>
      </w:r>
      <w:r>
        <w:rPr>
          <w:rFonts w:ascii="Times New Roman" w:hAnsi="Times New Roman" w:cs="Times New Roman"/>
        </w:rPr>
        <w:t xml:space="preserve">C. 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＜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B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＞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color w:val="000000"/>
          <w:sz w:val="24"/>
          <w:szCs w:val="24"/>
        </w:rPr>
        <w:t>             </w:t>
      </w:r>
      <w:r>
        <w:rPr>
          <w:rFonts w:ascii="Times New Roman" w:hAnsi="Times New Roman" w:cs="Times New Roman"/>
        </w:rPr>
        <w:t xml:space="preserve">D. 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＝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B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＜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color w:val="000000"/>
          <w:sz w:val="24"/>
          <w:szCs w:val="24"/>
        </w:rPr>
        <w:t>             </w:t>
      </w:r>
    </w:p>
    <w:tbl>
      <w:tblPr>
        <w:tblStyle w:val="58"/>
        <w:tblW w:w="7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0"/>
        <w:gridCol w:w="1000"/>
        <w:gridCol w:w="50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评卷人</w:t>
            </w:r>
          </w:p>
        </w:tc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得分</w:t>
            </w:r>
          </w:p>
        </w:tc>
        <w:tc>
          <w:tcPr>
            <w:tcW w:w="5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 w:line="240" w:lineRule="auto"/>
            </w:pPr>
            <w:r>
              <w:rPr>
                <w:b/>
                <w:bCs/>
              </w:rPr>
              <w:t>二、填空题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5000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 w:line="240" w:lineRule="auto"/>
            </w:pPr>
          </w:p>
        </w:tc>
      </w:tr>
    </w:tbl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11.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北京市</w:t>
      </w:r>
      <w:r>
        <w:rPr>
          <w:rFonts w:hint="eastAsia" w:ascii="宋体" w:hAnsi="宋体" w:eastAsia="宋体" w:cs="宋体"/>
          <w:color w:val="000000"/>
          <w:sz w:val="21"/>
          <w:szCs w:val="21"/>
          <w:lang w:eastAsia="zh-CN"/>
        </w:rPr>
        <w:t>某交通局于2019年1月统计了当地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2009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~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2014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年轨道交通日均客运量统计如图所示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根据统计图中提供的信息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预估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2015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年北京市轨道交通日均客运量约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u w:val="single"/>
          <w:lang w:eastAsia="zh-CN"/>
        </w:rPr>
        <w:t>______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万人次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你的预估理由是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u w:val="single"/>
          <w:lang w:eastAsia="zh-CN"/>
        </w:rPr>
        <w:t>________________________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2337435" cy="1463040"/>
            <wp:effectExtent l="0" t="0" r="0" b="0"/>
            <wp:docPr id="153926978" name="0 Imagen" descr="images/5953a9a3-a421-4a2c-ad60-151b3a5bf3cd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926978" name="0 Imagen" descr="images/5953a9a3-a421-4a2c-ad60-151b3a5bf3cd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7816" cy="1463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12.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为了从甲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乙两名同学中选拔一人参加电脑知识竞赛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在相同条件下对他们的电脑知识进行了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次测验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成绩如下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单位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2131695" cy="289560"/>
            <wp:effectExtent l="0" t="0" r="1905" b="15240"/>
            <wp:docPr id="16716789" name="0 Imagen" descr="images/8717b3a1-dc09-45e1-acdf-d27d2499e1f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16789" name="0 Imagen" descr="images/8717b3a1-dc09-45e1-acdf-d27d2499e1fe.pn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1695" cy="289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回答下列问题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(1)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甲同学成绩的众数是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乙同学成绩的中位数是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(2)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若甲同学成绩的平均数为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乙同学成绩的平均数为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</m:sSub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</m:oMath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与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</m:sSub>
      </m:oMath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的大小关系是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(3)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经计算知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13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26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36,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 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这表明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用简明的文字语言表述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13.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在某校九年级安全疏散演习中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各班疏散的时间分别是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,2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,3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,3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,2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这次演习中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疏散时间的极差为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14.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在大课间活动中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体育老师对甲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乙两名同学每人进行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次立定跳远测试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他们的平均成绩相同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方差分别是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20,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16,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乙两名同学成绩更稳定的是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15.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数据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－2，－1，0，3，5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的方差是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________.</w:t>
      </w:r>
    </w:p>
    <w:tbl>
      <w:tblPr>
        <w:tblStyle w:val="58"/>
        <w:tblW w:w="7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0"/>
        <w:gridCol w:w="1000"/>
        <w:gridCol w:w="50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评卷人</w:t>
            </w:r>
          </w:p>
        </w:tc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得分</w:t>
            </w:r>
          </w:p>
        </w:tc>
        <w:tc>
          <w:tcPr>
            <w:tcW w:w="5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 w:line="240" w:lineRule="auto"/>
            </w:pPr>
            <w:r>
              <w:rPr>
                <w:b/>
                <w:bCs/>
              </w:rPr>
              <w:t>三、解答题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1000" w:type="dxa"/>
            <w:tcBorders>
              <w:top w:val="single" w:color="000000" w:sz="14" w:space="0"/>
              <w:left w:val="single" w:color="000000" w:sz="14" w:space="0"/>
              <w:bottom w:val="single" w:color="000000" w:sz="14" w:space="0"/>
              <w:right w:val="single" w:color="000000" w:sz="14" w:space="0"/>
            </w:tcBorders>
          </w:tcPr>
          <w:p>
            <w:pPr>
              <w:spacing w:after="0" w:line="240" w:lineRule="auto"/>
            </w:pPr>
          </w:p>
        </w:tc>
        <w:tc>
          <w:tcPr>
            <w:tcW w:w="5000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after="0" w:line="240" w:lineRule="auto"/>
            </w:pPr>
          </w:p>
        </w:tc>
      </w:tr>
    </w:tbl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16.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某校九年级学生开展踢毽子活动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每班派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名学生参加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按团体总分排列名次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在规定时间内每人踢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个以上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含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个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为优秀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下表是成绩最好的甲班和乙班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名学生的比赛成绩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</w:p>
    <w:tbl>
      <w:tblPr>
        <w:tblStyle w:val="58"/>
        <w:tblW w:w="1652" w:type="dxa"/>
        <w:tblInd w:w="0" w:type="dxa"/>
        <w:tblBorders>
          <w:top w:val="outset" w:color="808080" w:sz="4" w:space="0"/>
          <w:left w:val="outset" w:color="808080" w:sz="4" w:space="0"/>
          <w:bottom w:val="outset" w:color="808080" w:sz="4" w:space="0"/>
          <w:right w:val="outset" w:color="808080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"/>
        <w:gridCol w:w="236"/>
        <w:gridCol w:w="236"/>
        <w:gridCol w:w="236"/>
        <w:gridCol w:w="236"/>
        <w:gridCol w:w="236"/>
        <w:gridCol w:w="236"/>
      </w:tblGrid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1号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2号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3号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4号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5号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总个数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甲班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100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98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102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97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103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500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乙班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99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100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95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109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97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500</w:t>
            </w:r>
          </w:p>
        </w:tc>
      </w:tr>
    </w:tbl>
    <w:p>
      <w:pPr>
        <w:rPr>
          <w:lang w:eastAsia="zh-CN"/>
        </w:rPr>
      </w:pP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经统计发现两班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名学生踢毽子的总个数相等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此时有学生建议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可以通过考察数据中的其他信息作为参考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请你回答下列问题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(1)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乙两班的优秀率分别为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(2)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乙两班比赛数据的中位数分别为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(3)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计算两班比赛数据的方差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(4)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根据以上三条信息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你认为应该把团体第一名的奖状给哪一个班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?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简述理由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17.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乙两人在相同条件下各射靶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每次射靶的环数如图所示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2484120" cy="1429385"/>
            <wp:effectExtent l="0" t="0" r="0" b="0"/>
            <wp:docPr id="539646373" name="0 Imagen" descr="images/56cf0294-42f3-44fc-890b-205b37e3ba8f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9646373" name="0 Imagen" descr="images/56cf0294-42f3-44fc-890b-205b37e3ba8f.jpe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4120" cy="1429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(1)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请你根据图中的数据填写下表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</w:p>
    <w:tbl>
      <w:tblPr>
        <w:tblStyle w:val="58"/>
        <w:tblW w:w="944" w:type="dxa"/>
        <w:tblInd w:w="0" w:type="dxa"/>
        <w:tblBorders>
          <w:top w:val="outset" w:color="808080" w:sz="4" w:space="0"/>
          <w:left w:val="outset" w:color="808080" w:sz="4" w:space="0"/>
          <w:bottom w:val="outset" w:color="808080" w:sz="4" w:space="0"/>
          <w:right w:val="outset" w:color="808080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"/>
        <w:gridCol w:w="236"/>
        <w:gridCol w:w="236"/>
        <w:gridCol w:w="236"/>
      </w:tblGrid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平均数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众数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方差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甲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</w:pP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</w:pP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</w:pP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乙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</w:pP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</w:pP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2.8</w:t>
            </w:r>
          </w:p>
        </w:tc>
      </w:tr>
    </w:tbl>
    <w:p/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(2)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从平均数和方差相结合看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谁的成绩更好一些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?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 xml:space="preserve">18. 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某校八年级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(1)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班要从班级里数学成绩较优秀的甲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乙两位学生中选拔一人参加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“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全国初中数学联赛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”,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为此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数学老师对两位同学进行了辅导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并在辅导期间测验了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测验成绩如下表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单位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):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利用表中数据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解答下列问题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</w:p>
    <w:tbl>
      <w:tblPr>
        <w:tblStyle w:val="58"/>
        <w:tblW w:w="1652" w:type="dxa"/>
        <w:tblInd w:w="0" w:type="dxa"/>
        <w:tblBorders>
          <w:top w:val="outset" w:color="808080" w:sz="4" w:space="0"/>
          <w:left w:val="outset" w:color="808080" w:sz="4" w:space="0"/>
          <w:bottom w:val="outset" w:color="808080" w:sz="4" w:space="0"/>
          <w:right w:val="outset" w:color="808080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"/>
        <w:gridCol w:w="236"/>
        <w:gridCol w:w="236"/>
        <w:gridCol w:w="236"/>
        <w:gridCol w:w="236"/>
        <w:gridCol w:w="236"/>
        <w:gridCol w:w="236"/>
      </w:tblGrid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次数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1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2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3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4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5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6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甲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79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78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84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81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83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75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乙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83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77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80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85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80</w:t>
            </w:r>
          </w:p>
        </w:tc>
        <w:tc>
          <w:tcPr>
            <w:tcW w:w="236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75</w:t>
            </w:r>
          </w:p>
        </w:tc>
      </w:tr>
    </w:tbl>
    <w:p/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(1)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计算甲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乙测验成绩的平均数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(2)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写出甲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乙测验成绩的中位数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(3)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计算甲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乙测验成绩的方差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保留小数点后两位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(4)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根据以上信息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你认为老师应该派甲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乙哪名学生参赛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?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简述理由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</w:p>
    <w:p>
      <w:r>
        <w:rPr>
          <w:rFonts w:ascii="Times New Roman" w:hAnsi="Times New Roman" w:cs="Times New Roman"/>
          <w:lang w:eastAsia="zh-CN"/>
        </w:rPr>
        <w:t xml:space="preserve">19. 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本小题满分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某社区准备在甲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乙两位射箭爱好者中选出一人参加集训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两人各射了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他们的总成绩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单位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小宇根据他们的成绩绘制了如下尚不完整的统计图表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并计算了甲成绩的平均数和方差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见小宇的作业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、</w:t>
      </w:r>
      <w:r>
        <w:rPr>
          <w:rFonts w:ascii="宋体" w:hAnsi="宋体" w:eastAsia="宋体" w:cs="宋体"/>
          <w:color w:val="000000"/>
          <w:sz w:val="21"/>
          <w:szCs w:val="21"/>
        </w:rPr>
        <w:t>乙两人射箭成绩统计表</w:t>
      </w:r>
    </w:p>
    <w:tbl>
      <w:tblPr>
        <w:tblStyle w:val="58"/>
        <w:tblW w:w="8720" w:type="dxa"/>
        <w:tblInd w:w="0" w:type="dxa"/>
        <w:tblBorders>
          <w:top w:val="outset" w:color="808080" w:sz="4" w:space="0"/>
          <w:left w:val="outset" w:color="808080" w:sz="4" w:space="0"/>
          <w:bottom w:val="outset" w:color="808080" w:sz="4" w:space="0"/>
          <w:right w:val="outset" w:color="808080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3"/>
        <w:gridCol w:w="1454"/>
        <w:gridCol w:w="1453"/>
        <w:gridCol w:w="1453"/>
        <w:gridCol w:w="1454"/>
        <w:gridCol w:w="1453"/>
      </w:tblGrid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</w:pPr>
          </w:p>
        </w:tc>
        <w:tc>
          <w:tcPr>
            <w:tcW w:w="1454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第1次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第2次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第3次</w:t>
            </w:r>
          </w:p>
        </w:tc>
        <w:tc>
          <w:tcPr>
            <w:tcW w:w="1454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第4次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第5次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甲成绩</w:t>
            </w:r>
          </w:p>
        </w:tc>
        <w:tc>
          <w:tcPr>
            <w:tcW w:w="1454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9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4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</w:t>
            </w:r>
          </w:p>
        </w:tc>
        <w:tc>
          <w:tcPr>
            <w:tcW w:w="1454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4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6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乙成绩</w:t>
            </w:r>
          </w:p>
        </w:tc>
        <w:tc>
          <w:tcPr>
            <w:tcW w:w="1454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5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</w:t>
            </w:r>
          </w:p>
        </w:tc>
        <w:tc>
          <w:tcPr>
            <w:tcW w:w="1454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i/>
                <w:iCs/>
                <w:color w:val="000000"/>
                <w:position w:val="-3"/>
                <w:sz w:val="21"/>
                <w:szCs w:val="21"/>
              </w:rPr>
              <w:t>a</w:t>
            </w:r>
          </w:p>
        </w:tc>
        <w:tc>
          <w:tcPr>
            <w:tcW w:w="1453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</w:t>
            </w:r>
          </w:p>
        </w:tc>
      </w:tr>
    </w:tbl>
    <w:p/>
    <w:p>
      <w:r>
        <w:rPr>
          <w:rFonts w:ascii="Times New Roman" w:hAnsi="Times New Roman" w:cs="Times New Roman"/>
        </w:rPr>
        <w:t>(1)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a=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</w:rPr>
        <w:t>　　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,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m:t>乙</m:t>
            </m:r>
          </m:sub>
        </m:sSub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=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</w:rPr>
        <w:t>　　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;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(2)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请完成图中表示乙成绩变化情况的折线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(3)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①观察图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可看出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u w:val="single"/>
          <w:lang w:eastAsia="zh-CN"/>
        </w:rPr>
        <w:t>　　　　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的成绩比较稳定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填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“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”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或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“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”)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参照小宇的计算方法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计算乙成绩的方差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并验证你的判断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 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乙两人射箭成绩折线图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1591310" cy="1283970"/>
            <wp:effectExtent l="0" t="0" r="0" b="0"/>
            <wp:docPr id="519691507" name="0 Imagen" descr="images/9bf98079-389d-46e0-b9e5-17cad0370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9691507" name="0 Imagen" descr="images/9bf98079-389d-46e0-b9e5-17cad0370e47.jpeg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1887" cy="1284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438785" cy="454025"/>
            <wp:effectExtent l="0" t="0" r="0" b="0"/>
            <wp:docPr id="194967999" name="0 Imagen" descr="images/6b0d8921-b03f-4ae5-9221-8ab7570f63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967999" name="0 Imagen" descr="images/6b0d8921-b03f-4ae5-9221-8ab7570f6354.jpe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8912" cy="454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　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小宇的作业解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(9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7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6)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6;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[(9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(7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(6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]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(9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0)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②请你从平均数和方差的角度分析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谁将被选中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</w:t>
      </w:r>
    </w:p>
    <w:p>
      <w:pPr>
        <w:jc w:val="center"/>
        <w:rPr>
          <w:rFonts w:ascii="宋体" w:hAnsi="宋体" w:cs="宋体"/>
          <w:b/>
          <w:bCs/>
          <w:sz w:val="21"/>
          <w:szCs w:val="21"/>
          <w:lang w:eastAsia="zh-CN"/>
        </w:rPr>
      </w:pPr>
      <w:r>
        <w:rPr>
          <w:rFonts w:ascii="宋体" w:hAnsi="宋体" w:cs="宋体"/>
          <w:b/>
          <w:bCs/>
          <w:sz w:val="21"/>
          <w:szCs w:val="21"/>
          <w:lang w:eastAsia="zh-CN"/>
        </w:rPr>
        <w:t>参考答案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1.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A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本题考查平均数和方差的定义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难度较小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先根据平均数的定义确定出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的值是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再根据方差的计算公式求出这组数据的方差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A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2.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B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本题考查数据统计中的方差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难度较小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当不同个体的平均值相同时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方差的大小代表其成绩的稳定性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方差越小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成绩越稳定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所以方差最小的乙成绩最稳定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B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3.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D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∵</w:t>
      </w:r>
      <m:oMath>
        <m:sSub>
          <m:sSub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w:rPr>
                <w:rFonts w:ascii="Cambria Math" w:hAnsi="Cambria Math"/>
                <w:lang w:eastAsia="zh-CN"/>
              </w:rPr>
              <m:t>甲</m:t>
            </m:r>
          </m:sub>
        </m:sSub>
        <m:sSup>
          <m:sSupPr/>
          <m:e/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＜</w:t>
      </w:r>
      <m:oMath>
        <m:sSub>
          <m:sSub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w:rPr>
                <w:rFonts w:ascii="Cambria Math" w:hAnsi="Cambria Math"/>
                <w:lang w:eastAsia="zh-CN"/>
              </w:rPr>
              <m:t>乙</m:t>
            </m:r>
          </m:sub>
        </m:sSub>
        <m:sSup>
          <m:sSupPr/>
          <m:e/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，∴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甲厂苹果的质量比乙厂苹果的质量波动小故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D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项错误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4.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C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本题考查方差的意义以及对其他统计量的意义的理解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难度较小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方差反映一组数据波动大小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方差越大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表明这组数据偏离平均数越大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即波动越大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反之也成立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由于方差能反映数据的稳定性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因此需要比较这两名学生三级蛙跳成绩的方差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答案是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C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5.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D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由平均值及方差的意义可选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D.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6.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A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方差表示一组数据的波动程度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一组数据同时加上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或减去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相同的数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方差不变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7.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A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从表中可得甲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乙两班学生的平均数都是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135,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故①正确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参赛人数为奇数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则中位数即为从小到大排第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个数据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甲中位数是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149,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则甲班优秀人数最多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27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(149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后面全不小于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151)，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乙中位数是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151,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则乙班优秀人数至少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当中位数前面没有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151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的时候为最少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故乙班优秀人数多于甲班优秀人数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由于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191,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110,191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&gt;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110,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所以甲班成绩的波动比乙班大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故②③也正确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A.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8.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C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由题意可知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3+a+4+6+7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解得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a=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5,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[(3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(5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(6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+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(7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]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C.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9.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C</w:t>
      </w:r>
      <w:r>
        <w:rPr>
          <w:rFonts w:ascii="Times New Roman" w:hAnsi="Times New Roman" w:cs="Times New Roman"/>
          <w:lang w:eastAsia="zh-CN"/>
        </w:rPr>
        <w:t>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由题图知小勇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次投标的环数分别为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、8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、7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、6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因此中位数为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7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环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C.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</w:rPr>
        <w:t>10.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D</w:t>
      </w:r>
      <w:r>
        <w:rPr>
          <w:rFonts w:ascii="Times New Roman" w:hAnsi="Times New Roman" w:cs="Times New Roman"/>
        </w:rPr>
        <w:t>【解析】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＝</w:t>
      </w:r>
      <m:oMath>
        <m:f>
          <m:fPr/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(176＋175＋174＋171＋174)＝174,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B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＝</w:t>
      </w:r>
      <m:oMath>
        <m:f>
          <m:fPr/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(170＋173＋171＋174＋182)＝174.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 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＝</w:t>
      </w:r>
      <m:oMath>
        <m:f>
          <m:fPr/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[(176－174)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＋(175－174)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＋(174－174)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＋(171－174)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＋(174－174)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]＝2.8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 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＝</w:t>
      </w:r>
      <m:oMath>
        <m:f>
          <m:fPr/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[(170－174)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＋(173－174)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＋(171－174)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＋(174－174)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＋(182－174)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]＝18.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 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∴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A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</w:t>
      </w:r>
      <m:oMath>
        <m:acc>
          <m:accPr>
            <m:chr m:val="̀"/>
          </m:accPr>
          <m:e>
            <m:sSub>
              <m:sSubPr/>
              <m:e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x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lang w:eastAsia="zh-CN"/>
                  </w:rPr>
                  <m:t>B</m:t>
                </m:r>
              </m:sub>
            </m:sSub>
          </m:e>
        </m:acc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  <w:lang w:eastAsia="zh-CN"/>
                  </w:rPr>
                  <m:t>A</m:t>
                </m:r>
              </m:sub>
            </m:sSub>
          </m:e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＜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m:oMath>
        <m:sSup>
          <m:sSupPr/>
          <m:e>
            <m:sSub>
              <m:sSubPr/>
              <m:e/>
              <m:sub>
                <m:r>
                  <w:rPr>
                    <w:rFonts w:ascii="Cambria Math" w:hAnsi="Cambria Math"/>
                    <w:lang w:eastAsia="zh-CN"/>
                  </w:rPr>
                  <m:t>B</m:t>
                </m:r>
              </m:sub>
            </m:sSub>
          </m:e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故选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D.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11.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预估理由需包含统计图提供的信息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且支撑预估的数据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如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不超过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1000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万人次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预估理由是增长趋势变缓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   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本题考查数据估计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难度一般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题目要求按照之前数据规律估计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2015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年的数据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题目问法比较灵活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只要理由合理即可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12.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86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83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   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甲同学的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次成绩中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,86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分出现了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出现的次数最多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所以甲同学成绩的众数是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86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将乙同学的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次成绩按从小到大的顺序排列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中间的两个数是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82,84,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所以乙同学成绩的中位数是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82+84</m:t>
            </m:r>
          </m:num>
          <m:den>
            <m:r>
              <w:rPr>
                <w:rFonts w:ascii="Cambria Math" w:hAnsi="Cambria Math"/>
                <w:lang w:eastAsia="zh-CN"/>
              </w:rPr>
              <m:t>2</m:t>
            </m:r>
          </m:den>
        </m:f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83(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cs="Times New Roman"/>
          <w:lang w:eastAsia="zh-CN"/>
        </w:rPr>
        <w:t>13. 【答案】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&gt;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</m:sSub>
      </m:oMath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   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根据平均数的公式计算得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76+84+90+86+81+87+86+82+85+83</m:t>
            </m:r>
          </m:num>
          <m:den>
            <m:r>
              <w:rPr>
                <w:rFonts w:ascii="Cambria Math" w:hAnsi="Cambria Math"/>
                <w:lang w:eastAsia="zh-CN"/>
              </w:rPr>
              <m:t>10</m:t>
            </m:r>
          </m:den>
        </m:f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84,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</m:sSub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82+84+85+89+79+80+91+89+74+79</m:t>
            </m:r>
          </m:num>
          <m:den>
            <m:r>
              <w:rPr>
                <w:rFonts w:ascii="Cambria Math" w:hAnsi="Cambria Math"/>
                <w:lang w:eastAsia="zh-CN"/>
              </w:rPr>
              <m:t>10</m:t>
            </m:r>
          </m:den>
        </m:f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83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∴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&gt;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</m:sSub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cs="Times New Roman"/>
          <w:lang w:eastAsia="zh-CN"/>
        </w:rPr>
        <w:t>14. 【答案】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&lt;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甲同学成绩比乙同学成绩稳定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   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方差越小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成绩的波动越小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即成绩越稳定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15.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50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   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极差是最大值与最小值的差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所以疏散时间的极差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30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210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-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160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50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秒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16.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   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由于甲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乙两名同学平均成绩相同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说明两个人的实力相当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由于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&gt;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说明乙同学更稳定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</w:p>
    <w:p>
      <w:pPr>
        <w:rPr>
          <w:lang w:eastAsia="zh-CN"/>
        </w:rPr>
      </w:pP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17. 【答案】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34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 xml:space="preserve">   【解析】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要计算方差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必须先算平均数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，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然后运用方差公式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n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[(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1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－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＋(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position w:val="-4"/>
          <w:sz w:val="19"/>
          <w:szCs w:val="19"/>
          <w:vertAlign w:val="sub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－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＋…＋(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i/>
          <w:iCs/>
          <w:color w:val="000000"/>
          <w:position w:val="-4"/>
          <w:sz w:val="19"/>
          <w:szCs w:val="19"/>
          <w:vertAlign w:val="subscript"/>
          <w:lang w:eastAsia="zh-CN"/>
        </w:rPr>
        <w:t>n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－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]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计算出它们的方差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.∵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x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(－2－1＋0＋3＋5)＝1，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s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＝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[(－2－1)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＋(－1－1)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＋(0－1)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＋(3－1)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＋(5－1)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]＝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34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</w:p>
    <w:p>
      <w:r>
        <w:rPr>
          <w:rFonts w:ascii="Times New Roman" w:hAnsi="Times New Roman" w:cs="Times New Roman"/>
        </w:rPr>
        <w:t>18.</w:t>
      </w:r>
    </w:p>
    <w:p>
      <w:pPr>
        <w:rPr>
          <w:lang w:eastAsia="zh-CN"/>
        </w:rPr>
      </w:pPr>
      <w:r>
        <w:rPr>
          <w:rFonts w:ascii="Times New Roman" w:hAnsi="Times New Roman" w:cs="Times New Roman"/>
        </w:rPr>
        <w:t>(1) 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60%;40%</w:t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 </w:t>
      </w:r>
      <w:r>
        <w:rPr>
          <w:rFonts w:ascii="Times New Roman" w:hAnsi="Times New Roman" w:cs="Times New Roman"/>
        </w:rPr>
        <w:t>(2) 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100;99</w:t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 </w:t>
      </w:r>
      <w:r>
        <w:rPr>
          <w:rFonts w:ascii="Times New Roman" w:hAnsi="Times New Roman" w:cs="Times New Roman"/>
        </w:rPr>
        <w:t>(3)  【答案】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m:t>甲</m:t>
            </m:r>
          </m:sub>
        </m:sSub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=500÷5=100,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m:t>乙</m:t>
            </m:r>
          </m:sub>
        </m:sSub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=500÷5=100,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 </w:t>
      </w:r>
      <m:oMath>
        <m:sSubSup>
          <m:sSubSupPr/>
          <m:e>
            <m:r>
              <w:rPr>
                <w:rFonts w:ascii="Cambria Math" w:hAnsi="Cambria Math"/>
              </w:rPr>
              <m:t>s</m:t>
            </m:r>
          </m:e>
          <m:sub>
            <m:r>
              <m:rPr>
                <m:nor/>
                <m:sty m:val="p"/>
              </m:rPr>
              <m:t>甲</m:t>
            </m:r>
          </m:sub>
          <m:sup>
            <m:r>
              <w:rPr>
                <w:rFonts w:ascii="Cambria Math" w:hAnsi="Cambria Math"/>
              </w:rPr>
              <m:t>2</m:t>
            </m:r>
          </m:sup>
        </m:sSubSup>
        <m:r>
          <w:rPr>
            <w:rFonts w:ascii="Cambria Math" w:hAnsi="Cambria Math"/>
          </w:rPr>
          <m:t>=</m:t>
        </m:r>
        <m:f>
          <m:fPr/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[(100-100)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+(98-100)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+(102-100)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+(97-100)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+(103-100)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]=</w:t>
      </w:r>
      <m:oMath>
        <m:f>
          <m:fPr/>
          <m:num>
            <m:r>
              <w:rPr>
                <w:rFonts w:ascii="Cambria Math" w:hAnsi="Cambria Math"/>
              </w:rPr>
              <m:t>26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,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 </w:t>
      </w:r>
      <m:oMath>
        <m:sSubSup>
          <m:sSubSupPr/>
          <m:e>
            <m:r>
              <w:rPr>
                <w:rFonts w:ascii="Cambria Math" w:hAnsi="Cambria Math"/>
              </w:rPr>
              <m:t>s</m:t>
            </m:r>
          </m:e>
          <m:sub>
            <m:r>
              <m:rPr>
                <m:nor/>
                <m:sty m:val="p"/>
              </m:rPr>
              <m:t>乙</m:t>
            </m:r>
          </m:sub>
          <m:sup>
            <m:r>
              <w:rPr>
                <w:rFonts w:ascii="Cambria Math" w:hAnsi="Cambria Math"/>
              </w:rPr>
              <m:t>2</m:t>
            </m:r>
          </m:sup>
        </m:sSubSup>
        <m:r>
          <w:rPr>
            <w:rFonts w:ascii="Cambria Math" w:hAnsi="Cambria Math"/>
          </w:rPr>
          <m:t>=</m:t>
        </m:r>
        <m:f>
          <m:fPr/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[(99-100)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+(100-100)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+(95-100)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+(109-100)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+(97-100)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]=</w:t>
      </w:r>
      <m:oMath>
        <m:f>
          <m:fPr/>
          <m:num>
            <m:r>
              <w:rPr>
                <w:rFonts w:ascii="Cambria Math" w:hAnsi="Cambria Math"/>
              </w:rPr>
              <m:t>116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.</w:t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 </w:t>
      </w:r>
      <w:r>
        <w:rPr>
          <w:rFonts w:ascii="Times New Roman" w:hAnsi="Times New Roman" w:cs="Times New Roman"/>
          <w:lang w:eastAsia="zh-CN"/>
        </w:rPr>
        <w:t>(4) 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应该把团体第一名的奖状给甲班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理由如下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比较可知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甲班的优秀率高于乙班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甲班的中位数比乙班大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;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甲班的方差比乙班小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故说明甲班的成绩比乙班好且甲班的成绩比较稳定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所以应该把团体第一名的奖状给甲班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19.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(1) 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甲的平均数为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  <m:r>
          <w:rPr>
            <w:rFonts w:ascii="Cambria Math" w:hAnsi="Cambria Math"/>
            <w:lang w:eastAsia="zh-CN"/>
          </w:rPr>
          <m:t>=</m:t>
        </m:r>
        <m:f>
          <m:fPr/>
          <m:num>
            <m:r>
              <w:rPr>
                <w:rFonts w:ascii="Cambria Math" w:hAnsi="Cambria Math"/>
                <w:lang w:eastAsia="zh-CN"/>
              </w:rPr>
              <m:t>6+7+8+7+7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=7,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方差为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[(6-7)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+(7-7)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+(8-7)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+(7-7)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+(7-7)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]=0.4,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众数是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7;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乙的平均数为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</m:sSub>
        <m:r>
          <w:rPr>
            <w:rFonts w:ascii="Cambria Math" w:hAnsi="Cambria Math"/>
            <w:lang w:eastAsia="zh-CN"/>
          </w:rPr>
          <m:t>=</m:t>
        </m:r>
        <m:f>
          <m:fPr/>
          <m:num>
            <m:r>
              <w:rPr>
                <w:rFonts w:ascii="Cambria Math" w:hAnsi="Cambria Math"/>
                <w:lang w:eastAsia="zh-CN"/>
              </w:rPr>
              <m:t>3+6+6+7+8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=6,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众数是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填表如下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</w:p>
    <w:tbl>
      <w:tblPr>
        <w:tblStyle w:val="58"/>
        <w:tblW w:w="3408" w:type="dxa"/>
        <w:tblInd w:w="0" w:type="dxa"/>
        <w:tblBorders>
          <w:top w:val="outset" w:color="808080" w:sz="4" w:space="0"/>
          <w:left w:val="outset" w:color="808080" w:sz="4" w:space="0"/>
          <w:bottom w:val="outset" w:color="808080" w:sz="4" w:space="0"/>
          <w:right w:val="outset" w:color="808080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852"/>
        <w:gridCol w:w="852"/>
        <w:gridCol w:w="852"/>
      </w:tblGrid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平均数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众数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方差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甲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7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0.4</w:t>
            </w:r>
          </w:p>
        </w:tc>
      </w:tr>
      <w:tr>
        <w:tblPrEx>
          <w:tblBorders>
            <w:top w:val="outset" w:color="808080" w:sz="4" w:space="0"/>
            <w:left w:val="outset" w:color="808080" w:sz="4" w:space="0"/>
            <w:bottom w:val="outset" w:color="808080" w:sz="4" w:space="0"/>
            <w:right w:val="outset" w:color="808080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乙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6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6</w:t>
            </w:r>
          </w:p>
        </w:tc>
        <w:tc>
          <w:tcPr>
            <w:tcW w:w="852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tcMar>
              <w:top w:w="0" w:type="dxa"/>
              <w:bottom w:w="0" w:type="dxa"/>
            </w:tcMar>
            <w:vAlign w:val="center"/>
          </w:tcPr>
          <w:p>
            <w:pPr>
              <w:spacing w:after="0" w:line="240" w:lineRule="auto"/>
              <w:jc w:val="center"/>
            </w:pPr>
            <w:r>
              <w:rPr>
                <w:color w:val="000000"/>
                <w:position w:val="-3"/>
                <w:sz w:val="21"/>
                <w:szCs w:val="21"/>
              </w:rPr>
              <w:t>2.8</w:t>
            </w:r>
          </w:p>
        </w:tc>
      </w:tr>
    </w:tbl>
    <w:p>
      <w:pPr>
        <w:rPr>
          <w:lang w:eastAsia="zh-CN"/>
        </w:rPr>
      </w:pP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>(2) 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因为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</m:sSub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&gt;</w:t>
      </w:r>
      <m:oMath>
        <m:sSub>
          <m:sSubPr/>
          <m:e>
            <m:acc>
              <m:accPr>
                <m:chr m:val="̅"/>
              </m:accPr>
              <m:e>
                <m:r>
                  <w:rPr>
                    <w:rFonts w:ascii="Cambria Math" w:hAnsi="Cambria Math"/>
                    <w:lang w:eastAsia="zh-CN"/>
                  </w:rPr>
                  <m:t>x</m:t>
                </m:r>
              </m:e>
            </m:acc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</m:sSub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&lt;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所以甲的成绩比乙的成绩更好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且比乙的成绩稳定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</w:p>
    <w:p>
      <w:r>
        <w:rPr>
          <w:rFonts w:ascii="Times New Roman" w:hAnsi="Times New Roman" w:cs="Times New Roman"/>
        </w:rPr>
        <w:t>20.</w:t>
      </w:r>
    </w:p>
    <w:p>
      <w:pPr>
        <w:rPr>
          <w:lang w:eastAsia="zh-CN"/>
        </w:rPr>
      </w:pPr>
      <w:r>
        <w:rPr>
          <w:rFonts w:ascii="Times New Roman" w:hAnsi="Times New Roman" w:cs="Times New Roman"/>
        </w:rPr>
        <w:t>(1)  【答案】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m:t>甲</m:t>
            </m:r>
          </m:sub>
        </m:sSub>
        <m:r>
          <w:rPr>
            <w:rFonts w:ascii="Cambria Math" w:hAnsi="Cambria Math"/>
          </w:rPr>
          <m:t>=</m:t>
        </m:r>
        <m:f>
          <m:fPr/>
          <m:num>
            <m:r>
              <w:rPr>
                <w:rFonts w:ascii="Cambria Math" w:hAnsi="Cambria Math"/>
              </w:rPr>
              <m:t>79+78+84+81+83+75</m:t>
            </m:r>
          </m:num>
          <m:den>
            <m:r>
              <w:rPr>
                <w:rFonts w:ascii="Cambria Math" w:hAnsi="Cambria Math"/>
              </w:rPr>
              <m:t>6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=80(</w:t>
      </w:r>
      <w:r>
        <w:rPr>
          <w:rFonts w:ascii="宋体" w:hAnsi="宋体" w:eastAsia="宋体" w:cs="宋体"/>
          <w:color w:val="000000"/>
          <w:sz w:val="21"/>
          <w:szCs w:val="21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),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 </w:t>
      </w:r>
      <m:oMath>
        <m:sSub>
          <m:sSubPr/>
          <m:e>
            <m:bar>
              <m:barPr>
                <m:pos m:val="top"/>
              </m:barPr>
              <m:e>
                <m:r>
                  <w:rPr>
                    <w:rFonts w:ascii="Cambria Math" w:hAnsi="Cambria Math"/>
                  </w:rPr>
                  <m:t>x</m:t>
                </m:r>
              </m:e>
            </m:bar>
          </m:e>
          <m:sub>
            <m:r>
              <m:rPr>
                <m:nor/>
                <m:sty m:val="p"/>
              </m:rPr>
              <m:t>乙</m:t>
            </m:r>
          </m:sub>
        </m:sSub>
        <m:r>
          <w:rPr>
            <w:rFonts w:ascii="Cambria Math" w:hAnsi="Cambria Math"/>
          </w:rPr>
          <m:t>=</m:t>
        </m:r>
        <m:f>
          <m:fPr/>
          <m:num>
            <m:r>
              <w:rPr>
                <w:rFonts w:ascii="Cambria Math" w:hAnsi="Cambria Math"/>
              </w:rPr>
              <m:t>83+77+80+85+80+75</m:t>
            </m:r>
          </m:num>
          <m:den>
            <m:r>
              <w:rPr>
                <w:rFonts w:ascii="Cambria Math" w:hAnsi="Cambria Math"/>
              </w:rPr>
              <m:t>6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=80(</w:t>
      </w:r>
      <w:r>
        <w:rPr>
          <w:rFonts w:ascii="宋体" w:hAnsi="宋体" w:eastAsia="宋体" w:cs="宋体"/>
          <w:color w:val="000000"/>
          <w:sz w:val="21"/>
          <w:szCs w:val="21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).</w:t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 </w:t>
      </w:r>
      <w:r>
        <w:rPr>
          <w:rFonts w:ascii="Times New Roman" w:hAnsi="Times New Roman" w:cs="Times New Roman"/>
          <w:lang w:eastAsia="zh-CN"/>
        </w:rPr>
        <w:t>(2) 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甲测验成绩的中位数是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79+81</m:t>
            </m:r>
          </m:num>
          <m:den>
            <m:r>
              <w:rPr>
                <w:rFonts w:ascii="Cambria Math" w:hAnsi="Cambria Math"/>
                <w:lang w:eastAsia="zh-CN"/>
              </w:rPr>
              <m:t>2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=80(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乙测验成绩的中位数是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80+80</m:t>
            </m:r>
          </m:num>
          <m:den>
            <m:r>
              <w:rPr>
                <w:rFonts w:ascii="Cambria Math" w:hAnsi="Cambria Math"/>
                <w:lang w:eastAsia="zh-CN"/>
              </w:rPr>
              <m:t>2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=80(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).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>(3)  【答案】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  <m:r>
          <w:rPr>
            <w:rFonts w:ascii="Cambria Math" w:hAnsi="Cambria Math"/>
            <w:lang w:eastAsia="zh-CN"/>
          </w:rPr>
          <m:t>=</m:t>
        </m:r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6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[(79-80)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+(78-80)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+(84-80)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+(81-80)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+(83-80)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+(75-80)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]≈9.33,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  <m:r>
          <w:rPr>
            <w:rFonts w:ascii="Cambria Math" w:hAnsi="Cambria Math"/>
            <w:lang w:eastAsia="zh-CN"/>
          </w:rPr>
          <m:t>=</m:t>
        </m:r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6</m:t>
            </m:r>
          </m:den>
        </m:f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[(83-80)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+(77-80)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+(80-80)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+(85-80)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+(80-80)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+(75-80)</w:t>
      </w:r>
      <w:r>
        <w:rPr>
          <w:rFonts w:ascii="Times New Roman" w:hAnsi="Times New Roman" w:eastAsia="Times New Roman" w:cs="Times New Roman"/>
          <w:color w:val="000000"/>
          <w:position w:val="4"/>
          <w:sz w:val="19"/>
          <w:szCs w:val="19"/>
          <w:vertAlign w:val="superscript"/>
          <w:lang w:eastAsia="zh-CN"/>
        </w:rPr>
        <w:t>2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]≈11.33.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>(4) 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应该派甲去参赛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理由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: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因为甲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、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乙测验成绩的平均数和中位数相同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但甲的方差小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所以甲的测验成绩更稳定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应该派甲去参赛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.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</w:p>
    <w:p>
      <w:pPr>
        <w:rPr>
          <w:lang w:eastAsia="zh-CN"/>
        </w:rPr>
      </w:pPr>
      <w:r>
        <w:rPr>
          <w:rFonts w:ascii="Times New Roman" w:hAnsi="Times New Roman" w:cs="Times New Roman"/>
          <w:lang w:eastAsia="zh-CN"/>
        </w:rPr>
        <w:t>21.</w:t>
      </w:r>
    </w:p>
    <w:p>
      <w:r>
        <w:rPr>
          <w:rFonts w:ascii="Times New Roman" w:hAnsi="Times New Roman" w:cs="Times New Roman"/>
          <w:lang w:eastAsia="zh-CN"/>
        </w:rPr>
        <w:t>(1)  【答案】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4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(2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>(2) 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如图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(3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1412875" cy="1234440"/>
            <wp:effectExtent l="0" t="0" r="0" b="0"/>
            <wp:docPr id="229020303" name="0 Imagen" descr="images/1b354ec5-1149-4038-997f-878f9e513c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020303" name="0 Imagen" descr="images/1b354ec5-1149-4038-997f-878f9e513c09.jpeg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3164" cy="123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  <w:lang w:eastAsia="zh-CN"/>
        </w:rPr>
        <w:br w:type="textWrapping"/>
      </w:r>
      <w:r>
        <w:rPr>
          <w:color w:val="000000"/>
          <w:sz w:val="24"/>
          <w:szCs w:val="24"/>
          <w:lang w:eastAsia="zh-CN"/>
        </w:rPr>
        <w:t> </w:t>
      </w:r>
      <w:r>
        <w:rPr>
          <w:rFonts w:ascii="Times New Roman" w:hAnsi="Times New Roman" w:cs="Times New Roman"/>
          <w:lang w:eastAsia="zh-CN"/>
        </w:rPr>
        <w:t>(3)  【答案】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①乙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(4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m:oMath>
        <m:f>
          <m:fPr/>
          <m:num>
            <m:r>
              <w:rPr>
                <w:rFonts w:ascii="Cambria Math" w:hAnsi="Cambria Math"/>
                <w:lang w:eastAsia="zh-CN"/>
              </w:rPr>
              <m:t>1</m:t>
            </m:r>
          </m:num>
          <m:den>
            <m:r>
              <w:rPr>
                <w:rFonts w:ascii="Cambria Math" w:hAnsi="Cambria Math"/>
                <w:lang w:eastAsia="zh-CN"/>
              </w:rPr>
              <m:t>5</m:t>
            </m:r>
          </m:den>
        </m:f>
        <m:d>
          <m:dPr>
            <m:begChr m:val="["/>
            <m:endChr m:val=""/>
          </m:dPr>
          <m:e>
            <m:r>
              <m:rPr>
                <m:nor/>
                <m:sty m:val="p"/>
              </m:rPr>
              <w:rPr>
                <w:lang w:eastAsia="zh-CN"/>
              </w:rPr>
              <m:t>(</m:t>
            </m:r>
            <m:r>
              <w:rPr>
                <w:rFonts w:ascii="Cambria Math" w:hAnsi="Cambria Math"/>
                <w:lang w:eastAsia="zh-CN"/>
              </w:rPr>
              <m:t>7</m:t>
            </m:r>
            <m:r>
              <m:rPr>
                <m:nor/>
                <m:sty m:val="p"/>
              </m:rPr>
              <w:rPr>
                <w:lang w:eastAsia="zh-CN"/>
              </w:rPr>
              <m:t>-</m:t>
            </m:r>
            <m:r>
              <w:rPr>
                <w:rFonts w:ascii="Cambria Math" w:hAnsi="Cambria Math"/>
                <w:lang w:eastAsia="zh-CN"/>
              </w:rPr>
              <m:t>6</m:t>
            </m:r>
            <m:sSup>
              <m:sSupPr/>
              <m:e>
                <m:r>
                  <m:rPr>
                    <m:nor/>
                    <m:sty m:val="p"/>
                  </m:rPr>
                  <w:rPr>
                    <w:lang w:eastAsia="zh-CN"/>
                  </w:rPr>
                  <m:t>)</m:t>
                </m:r>
              </m:e>
              <m:sup>
                <m:r>
                  <w:rPr>
                    <w:rFonts w:ascii="Cambria Math" w:hAnsi="Cambria Math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lang w:eastAsia="zh-CN"/>
              </w:rPr>
              <m:t>+</m:t>
            </m:r>
            <m:r>
              <m:rPr>
                <m:nor/>
                <m:sty m:val="p"/>
              </m:rPr>
              <w:rPr>
                <w:lang w:eastAsia="zh-CN"/>
              </w:rPr>
              <m:t>(</m:t>
            </m:r>
            <m:r>
              <w:rPr>
                <w:rFonts w:ascii="Cambria Math" w:hAnsi="Cambria Math"/>
                <w:lang w:eastAsia="zh-CN"/>
              </w:rPr>
              <m:t>5</m:t>
            </m:r>
            <m:r>
              <m:rPr>
                <m:nor/>
                <m:sty m:val="p"/>
              </m:rPr>
              <w:rPr>
                <w:lang w:eastAsia="zh-CN"/>
              </w:rPr>
              <m:t>-</m:t>
            </m:r>
            <m:r>
              <w:rPr>
                <w:rFonts w:ascii="Cambria Math" w:hAnsi="Cambria Math"/>
                <w:lang w:eastAsia="zh-CN"/>
              </w:rPr>
              <m:t>6</m:t>
            </m:r>
            <m:sSup>
              <m:sSupPr/>
              <m:e>
                <m:r>
                  <m:rPr>
                    <m:nor/>
                    <m:sty m:val="p"/>
                  </m:rPr>
                  <w:rPr>
                    <w:lang w:eastAsia="zh-CN"/>
                  </w:rPr>
                  <m:t>)</m:t>
                </m:r>
              </m:e>
              <m:sup>
                <m:r>
                  <w:rPr>
                    <w:rFonts w:ascii="Cambria Math" w:hAnsi="Cambria Math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lang w:eastAsia="zh-CN"/>
              </w:rPr>
              <m:t>+</m:t>
            </m:r>
            <m:r>
              <m:rPr>
                <m:nor/>
                <m:sty m:val="p"/>
              </m:rPr>
              <w:rPr>
                <w:lang w:eastAsia="zh-CN"/>
              </w:rPr>
              <m:t>(</m:t>
            </m:r>
            <m:r>
              <w:rPr>
                <w:rFonts w:ascii="Cambria Math" w:hAnsi="Cambria Math"/>
                <w:lang w:eastAsia="zh-CN"/>
              </w:rPr>
              <m:t>7</m:t>
            </m:r>
            <m:r>
              <m:rPr>
                <m:nor/>
                <m:sty m:val="p"/>
              </m:rPr>
              <w:rPr>
                <w:lang w:eastAsia="zh-CN"/>
              </w:rPr>
              <m:t>-</m:t>
            </m:r>
            <m:r>
              <w:rPr>
                <w:rFonts w:ascii="Cambria Math" w:hAnsi="Cambria Math"/>
                <w:lang w:eastAsia="zh-CN"/>
              </w:rPr>
              <m:t>6</m:t>
            </m:r>
            <m:sSup>
              <m:sSupPr/>
              <m:e>
                <m:r>
                  <m:rPr>
                    <m:nor/>
                    <m:sty m:val="p"/>
                  </m:rPr>
                  <w:rPr>
                    <w:lang w:eastAsia="zh-CN"/>
                  </w:rPr>
                  <m:t>)</m:t>
                </m:r>
              </m:e>
              <m:sup>
                <m:r>
                  <w:rPr>
                    <w:rFonts w:ascii="Cambria Math" w:hAnsi="Cambria Math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lang w:eastAsia="zh-CN"/>
              </w:rPr>
              <m:t>+</m:t>
            </m:r>
            <m:r>
              <m:rPr>
                <m:nor/>
                <m:sty m:val="p"/>
              </m:rPr>
              <w:rPr>
                <w:lang w:eastAsia="zh-CN"/>
              </w:rPr>
              <m:t>(</m:t>
            </m:r>
            <m:r>
              <w:rPr>
                <w:rFonts w:ascii="Cambria Math" w:hAnsi="Cambria Math"/>
                <w:lang w:eastAsia="zh-CN"/>
              </w:rPr>
              <m:t>4</m:t>
            </m:r>
            <m:r>
              <m:rPr>
                <m:nor/>
                <m:sty m:val="p"/>
              </m:rPr>
              <w:rPr>
                <w:lang w:eastAsia="zh-CN"/>
              </w:rPr>
              <m:t>-</m:t>
            </m:r>
            <m:r>
              <w:rPr>
                <w:rFonts w:ascii="Cambria Math" w:hAnsi="Cambria Math"/>
                <w:lang w:eastAsia="zh-CN"/>
              </w:rPr>
              <m:t>6</m:t>
            </m:r>
            <m:sSup>
              <m:sSupPr/>
              <m:e>
                <m:r>
                  <m:rPr>
                    <m:nor/>
                    <m:sty m:val="p"/>
                  </m:rPr>
                  <w:rPr>
                    <w:lang w:eastAsia="zh-CN"/>
                  </w:rPr>
                  <m:t>)</m:t>
                </m:r>
              </m:e>
              <m:sup>
                <m:r>
                  <w:rPr>
                    <w:rFonts w:ascii="Cambria Math" w:hAnsi="Cambria Math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lang w:eastAsia="zh-CN"/>
              </w:rPr>
              <m:t>+</m:t>
            </m:r>
          </m:e>
        </m:d>
        <m:d>
          <m:dPr>
            <m:begChr m:val=""/>
            <m:endChr m:val="]"/>
          </m:dPr>
          <m:e>
            <m:r>
              <m:rPr>
                <m:nor/>
                <m:sty m:val="p"/>
              </m:rPr>
              <w:rPr>
                <w:lang w:eastAsia="zh-CN"/>
              </w:rPr>
              <m:t>(</m:t>
            </m:r>
            <m:r>
              <w:rPr>
                <w:rFonts w:ascii="Cambria Math" w:hAnsi="Cambria Math"/>
                <w:lang w:eastAsia="zh-CN"/>
              </w:rPr>
              <m:t>7</m:t>
            </m:r>
            <m:r>
              <m:rPr>
                <m:nor/>
                <m:sty m:val="p"/>
              </m:rPr>
              <w:rPr>
                <w:lang w:eastAsia="zh-CN"/>
              </w:rPr>
              <m:t>-</m:t>
            </m:r>
            <m:r>
              <w:rPr>
                <w:rFonts w:ascii="Cambria Math" w:hAnsi="Cambria Math"/>
                <w:lang w:eastAsia="zh-CN"/>
              </w:rPr>
              <m:t>6</m:t>
            </m:r>
            <m:sSup>
              <m:sSupPr/>
              <m:e>
                <m:r>
                  <m:rPr>
                    <m:nor/>
                    <m:sty m:val="p"/>
                  </m:rPr>
                  <w:rPr>
                    <w:lang w:eastAsia="zh-CN"/>
                  </w:rPr>
                  <m:t>)</m:t>
                </m:r>
              </m:e>
              <m:sup>
                <m:r>
                  <w:rPr>
                    <w:rFonts w:ascii="Cambria Math" w:hAnsi="Cambria Math"/>
                    <w:lang w:eastAsia="zh-CN"/>
                  </w:rPr>
                  <m:t>2</m:t>
                </m:r>
              </m:sup>
            </m:sSup>
          </m:e>
        </m:d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=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1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6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(5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由于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乙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&lt;</w:t>
      </w:r>
      <m:oMath>
        <m:sSubSup>
          <m:sSubSupPr/>
          <m:e>
            <m:r>
              <w:rPr>
                <w:rFonts w:ascii="Cambria Math" w:hAnsi="Cambria Math"/>
                <w:lang w:eastAsia="zh-CN"/>
              </w:rPr>
              <m:t>S</m:t>
            </m:r>
          </m:e>
          <m:sub>
            <m:r>
              <m:rPr>
                <m:nor/>
                <m:sty m:val="p"/>
              </m:rPr>
              <w:rPr>
                <w:lang w:eastAsia="zh-CN"/>
              </w:rPr>
              <m:t>甲</m:t>
            </m:r>
          </m:sub>
          <m:sup>
            <m:r>
              <w:rPr>
                <w:rFonts w:ascii="Cambria Math" w:hAnsi="Cambria Math"/>
                <w:lang w:eastAsia="zh-CN"/>
              </w:rPr>
              <m:t>2</m:t>
            </m:r>
          </m:sup>
        </m:sSubSup>
      </m:oMath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所以上述判断正确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(6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br w:type="textWrapping"/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 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②因为两人成绩的平均水平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(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平均数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)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相同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乙的成绩比甲稳定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,</w:t>
      </w:r>
      <w:r>
        <w:rPr>
          <w:rFonts w:ascii="宋体" w:hAnsi="宋体" w:eastAsia="宋体" w:cs="宋体"/>
          <w:color w:val="000000"/>
          <w:sz w:val="21"/>
          <w:szCs w:val="21"/>
          <w:lang w:eastAsia="zh-CN"/>
        </w:rPr>
        <w:t>所以乙将被选中</w:t>
      </w:r>
      <w:r>
        <w:rPr>
          <w:rFonts w:ascii="Times New Roman" w:hAnsi="Times New Roman" w:eastAsia="Times New Roman" w:cs="Times New Roman"/>
          <w:i/>
          <w:iCs/>
          <w:color w:val="000000"/>
          <w:sz w:val="21"/>
          <w:szCs w:val="21"/>
          <w:lang w:eastAsia="zh-CN"/>
        </w:rPr>
        <w:t>.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  <w:lang w:eastAsia="zh-CN"/>
        </w:rPr>
        <w:t>　　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(8</w:t>
      </w:r>
      <w:r>
        <w:rPr>
          <w:rFonts w:ascii="宋体" w:hAnsi="宋体" w:eastAsia="宋体" w:cs="宋体"/>
          <w:color w:val="000000"/>
          <w:sz w:val="21"/>
          <w:szCs w:val="21"/>
        </w:rPr>
        <w:t>分</w:t>
      </w:r>
      <w:r>
        <w:rPr>
          <w:rFonts w:ascii="Times New Roman" w:hAnsi="Times New Roman" w:eastAsia="Times New Roman" w:cs="Times New Roman"/>
          <w:color w:val="000000"/>
          <w:sz w:val="21"/>
          <w:szCs w:val="21"/>
        </w:rPr>
        <w:t>)</w:t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 </w:t>
      </w:r>
    </w:p>
    <w:sectPr>
      <w:headerReference r:id="rId3" w:type="default"/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center" w:pos="4153"/>
        <w:tab w:val="right" w:pos="8306"/>
        <w:tab w:val="clear" w:pos="4513"/>
        <w:tab w:val="clear" w:pos="9026"/>
      </w:tabs>
      <w:rPr>
        <w:rFonts w:hint="eastAsia"/>
      </w:rP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bordersDoNotSurroundHeader w:val="1"/>
  <w:bordersDoNotSurroundFooter w:val="1"/>
  <w:documentProtection w:enforcement="0"/>
  <w:defaultTabStop w:val="708"/>
  <w:hyphenationZone w:val="425"/>
  <w:evenAndOddHeaders w:val="1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351"/>
    <w:rsid w:val="004D6653"/>
    <w:rsid w:val="008D0CD6"/>
    <w:rsid w:val="00947351"/>
    <w:rsid w:val="00BA6715"/>
    <w:rsid w:val="00D57DB7"/>
    <w:rsid w:val="00E24F44"/>
    <w:rsid w:val="00F12CE5"/>
    <w:rsid w:val="0212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56"/>
    <w:semiHidden/>
    <w:unhideWhenUsed/>
    <w:uiPriority w:val="99"/>
    <w:pPr>
      <w:spacing w:after="0" w:line="240" w:lineRule="auto"/>
    </w:pPr>
    <w:rPr>
      <w:sz w:val="18"/>
      <w:szCs w:val="18"/>
    </w:rPr>
  </w:style>
  <w:style w:type="paragraph" w:styleId="3">
    <w:name w:val="footer"/>
    <w:basedOn w:val="1"/>
    <w:link w:val="157"/>
    <w:semiHidden/>
    <w:unhideWhenUsed/>
    <w:uiPriority w:val="99"/>
    <w:pPr>
      <w:tabs>
        <w:tab w:val="center" w:pos="4513"/>
        <w:tab w:val="right" w:pos="9026"/>
      </w:tabs>
      <w:snapToGrid w:val="0"/>
      <w:spacing w:line="240" w:lineRule="auto"/>
    </w:pPr>
    <w:rPr>
      <w:sz w:val="18"/>
      <w:szCs w:val="18"/>
    </w:rPr>
  </w:style>
  <w:style w:type="paragraph" w:styleId="4">
    <w:name w:val="header"/>
    <w:basedOn w:val="1"/>
    <w:link w:val="158"/>
    <w:semiHidden/>
    <w:unhideWhenUsed/>
    <w:uiPriority w:val="99"/>
    <w:pPr>
      <w:pBdr>
        <w:bottom w:val="single" w:color="auto" w:sz="6" w:space="1"/>
      </w:pBdr>
      <w:tabs>
        <w:tab w:val="center" w:pos="4513"/>
        <w:tab w:val="right" w:pos="9026"/>
      </w:tabs>
      <w:snapToGrid w:val="0"/>
      <w:spacing w:line="240" w:lineRule="auto"/>
      <w:jc w:val="center"/>
    </w:pPr>
    <w:rPr>
      <w:sz w:val="18"/>
      <w:szCs w:val="18"/>
    </w:rPr>
  </w:style>
  <w:style w:type="paragraph" w:customStyle="1" w:styleId="7">
    <w:name w:val="Heading 1 PHPDOCX"/>
    <w:basedOn w:val="1"/>
    <w:next w:val="1"/>
    <w:link w:val="30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customStyle="1" w:styleId="8">
    <w:name w:val="Heading 2 PHPDOCX"/>
    <w:basedOn w:val="1"/>
    <w:next w:val="1"/>
    <w:link w:val="31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customStyle="1" w:styleId="9">
    <w:name w:val="Heading 3 PHPDOCX"/>
    <w:basedOn w:val="1"/>
    <w:next w:val="1"/>
    <w:link w:val="32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customStyle="1" w:styleId="10">
    <w:name w:val="Heading 4 PHPDOCX"/>
    <w:basedOn w:val="1"/>
    <w:next w:val="1"/>
    <w:link w:val="33"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customStyle="1" w:styleId="11">
    <w:name w:val="Heading 5 PHPDOCX"/>
    <w:basedOn w:val="1"/>
    <w:next w:val="1"/>
    <w:link w:val="34"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54061" w:themeColor="accent1" w:themeShade="80"/>
    </w:rPr>
  </w:style>
  <w:style w:type="paragraph" w:customStyle="1" w:styleId="12">
    <w:name w:val="Heading 6 PHPDOCX"/>
    <w:basedOn w:val="1"/>
    <w:next w:val="1"/>
    <w:link w:val="35"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paragraph" w:customStyle="1" w:styleId="13">
    <w:name w:val="Heading 7 PHPDOCX"/>
    <w:basedOn w:val="1"/>
    <w:next w:val="1"/>
    <w:link w:val="36"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customStyle="1" w:styleId="14">
    <w:name w:val="Heading 8 PHPDOCX"/>
    <w:basedOn w:val="1"/>
    <w:next w:val="1"/>
    <w:link w:val="54"/>
    <w:semiHidden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customStyle="1" w:styleId="15">
    <w:name w:val="Heading 9 PHPDOCX"/>
    <w:basedOn w:val="1"/>
    <w:next w:val="1"/>
    <w:link w:val="55"/>
    <w:semiHidden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6">
    <w:name w:val="annotation reference PHPDOCX"/>
    <w:basedOn w:val="17"/>
    <w:semiHidden/>
    <w:unhideWhenUsed/>
    <w:uiPriority w:val="99"/>
    <w:rPr>
      <w:sz w:val="16"/>
      <w:szCs w:val="16"/>
    </w:rPr>
  </w:style>
  <w:style w:type="character" w:customStyle="1" w:styleId="17">
    <w:name w:val="Default Paragraph Font PHPDOCX"/>
    <w:semiHidden/>
    <w:unhideWhenUsed/>
    <w:qFormat/>
    <w:uiPriority w:val="1"/>
  </w:style>
  <w:style w:type="paragraph" w:customStyle="1" w:styleId="18">
    <w:name w:val="annotation text PHPDOCX"/>
    <w:basedOn w:val="1"/>
    <w:link w:val="19"/>
    <w:semiHidden/>
    <w:unhideWhenUsed/>
    <w:uiPriority w:val="99"/>
    <w:pPr>
      <w:spacing w:line="240" w:lineRule="auto"/>
    </w:pPr>
    <w:rPr>
      <w:sz w:val="20"/>
      <w:szCs w:val="20"/>
    </w:rPr>
  </w:style>
  <w:style w:type="character" w:customStyle="1" w:styleId="19">
    <w:name w:val="Comment Text Char PHPDOCX"/>
    <w:basedOn w:val="17"/>
    <w:link w:val="18"/>
    <w:semiHidden/>
    <w:uiPriority w:val="99"/>
    <w:rPr>
      <w:sz w:val="20"/>
      <w:szCs w:val="20"/>
    </w:rPr>
  </w:style>
  <w:style w:type="paragraph" w:customStyle="1" w:styleId="20">
    <w:name w:val="annotation subject PHPDOCX"/>
    <w:basedOn w:val="18"/>
    <w:next w:val="18"/>
    <w:link w:val="21"/>
    <w:semiHidden/>
    <w:unhideWhenUsed/>
    <w:uiPriority w:val="99"/>
    <w:rPr>
      <w:b/>
      <w:bCs/>
    </w:rPr>
  </w:style>
  <w:style w:type="character" w:customStyle="1" w:styleId="21">
    <w:name w:val="Comment Subject Char PHPDOCX"/>
    <w:basedOn w:val="19"/>
    <w:link w:val="20"/>
    <w:semiHidden/>
    <w:qFormat/>
    <w:uiPriority w:val="99"/>
    <w:rPr>
      <w:b/>
      <w:bCs/>
      <w:sz w:val="20"/>
      <w:szCs w:val="20"/>
    </w:rPr>
  </w:style>
  <w:style w:type="paragraph" w:customStyle="1" w:styleId="22">
    <w:name w:val="Balloon Text PHPDOCX"/>
    <w:basedOn w:val="1"/>
    <w:link w:val="23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23">
    <w:name w:val="Balloon Text Char PHPDOCX"/>
    <w:basedOn w:val="17"/>
    <w:link w:val="22"/>
    <w:semiHidden/>
    <w:qFormat/>
    <w:uiPriority w:val="99"/>
    <w:rPr>
      <w:rFonts w:ascii="Tahoma" w:hAnsi="Tahoma" w:cs="Tahoma"/>
      <w:sz w:val="16"/>
      <w:szCs w:val="16"/>
    </w:rPr>
  </w:style>
  <w:style w:type="paragraph" w:customStyle="1" w:styleId="24">
    <w:name w:val="footnote Text PHPDOCX"/>
    <w:basedOn w:val="1"/>
    <w:link w:val="25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character" w:customStyle="1" w:styleId="25">
    <w:name w:val="footnote text Car PHPDOCX"/>
    <w:basedOn w:val="17"/>
    <w:link w:val="24"/>
    <w:semiHidden/>
    <w:qFormat/>
    <w:uiPriority w:val="99"/>
    <w:rPr>
      <w:sz w:val="20"/>
      <w:szCs w:val="20"/>
    </w:rPr>
  </w:style>
  <w:style w:type="character" w:customStyle="1" w:styleId="26">
    <w:name w:val="footnote Reference PHPDOCX"/>
    <w:basedOn w:val="17"/>
    <w:semiHidden/>
    <w:unhideWhenUsed/>
    <w:qFormat/>
    <w:uiPriority w:val="99"/>
    <w:rPr>
      <w:vertAlign w:val="superscript"/>
    </w:rPr>
  </w:style>
  <w:style w:type="paragraph" w:customStyle="1" w:styleId="27">
    <w:name w:val="endnote Text PHPDOCX"/>
    <w:basedOn w:val="1"/>
    <w:link w:val="28"/>
    <w:semiHidden/>
    <w:unhideWhenUsed/>
    <w:uiPriority w:val="99"/>
    <w:pPr>
      <w:spacing w:after="0" w:line="240" w:lineRule="auto"/>
    </w:pPr>
    <w:rPr>
      <w:sz w:val="20"/>
      <w:szCs w:val="20"/>
    </w:rPr>
  </w:style>
  <w:style w:type="character" w:customStyle="1" w:styleId="28">
    <w:name w:val="endnote text Car PHPDOCX"/>
    <w:basedOn w:val="17"/>
    <w:link w:val="27"/>
    <w:semiHidden/>
    <w:qFormat/>
    <w:uiPriority w:val="99"/>
    <w:rPr>
      <w:sz w:val="20"/>
      <w:szCs w:val="20"/>
    </w:rPr>
  </w:style>
  <w:style w:type="character" w:customStyle="1" w:styleId="29">
    <w:name w:val="endnote Reference PHPDOCX"/>
    <w:basedOn w:val="17"/>
    <w:semiHidden/>
    <w:unhideWhenUsed/>
    <w:qFormat/>
    <w:uiPriority w:val="99"/>
    <w:rPr>
      <w:vertAlign w:val="superscript"/>
    </w:rPr>
  </w:style>
  <w:style w:type="character" w:customStyle="1" w:styleId="30">
    <w:name w:val="Heading 1 Car PHPDOCX"/>
    <w:basedOn w:val="17"/>
    <w:link w:val="7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31">
    <w:name w:val="Heading 2 Car PHPDOCX"/>
    <w:basedOn w:val="17"/>
    <w:link w:val="8"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32">
    <w:name w:val="Heading 3 Car PHPDOCX"/>
    <w:basedOn w:val="17"/>
    <w:link w:val="9"/>
    <w:qFormat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33">
    <w:name w:val="Heading 4 Car PHPDOCX"/>
    <w:basedOn w:val="17"/>
    <w:link w:val="10"/>
    <w:qFormat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34">
    <w:name w:val="Heading 5 Car PHPDOCX"/>
    <w:basedOn w:val="17"/>
    <w:link w:val="11"/>
    <w:qFormat/>
    <w:uiPriority w:val="9"/>
    <w:rPr>
      <w:rFonts w:asciiTheme="majorHAnsi" w:hAnsiTheme="majorHAnsi" w:eastAsiaTheme="majorEastAsia" w:cstheme="majorBidi"/>
      <w:color w:val="254061" w:themeColor="accent1" w:themeShade="80"/>
    </w:rPr>
  </w:style>
  <w:style w:type="character" w:customStyle="1" w:styleId="35">
    <w:name w:val="Heading 6 Car PHPDOCX"/>
    <w:basedOn w:val="17"/>
    <w:link w:val="12"/>
    <w:qFormat/>
    <w:uiPriority w:val="9"/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character" w:customStyle="1" w:styleId="36">
    <w:name w:val="Heading 7 Car PHPDOCX"/>
    <w:basedOn w:val="17"/>
    <w:link w:val="13"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customStyle="1" w:styleId="37">
    <w:name w:val="Title PHPDOCX"/>
    <w:basedOn w:val="1"/>
    <w:next w:val="1"/>
    <w:link w:val="38"/>
    <w:qFormat/>
    <w:uiPriority w:val="10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character" w:customStyle="1" w:styleId="38">
    <w:name w:val="Title Car PHPDOCX"/>
    <w:basedOn w:val="17"/>
    <w:link w:val="37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paragraph" w:customStyle="1" w:styleId="39">
    <w:name w:val="Subtitle PHPDOCX"/>
    <w:basedOn w:val="1"/>
    <w:next w:val="1"/>
    <w:link w:val="40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character" w:customStyle="1" w:styleId="40">
    <w:name w:val="Subtitle Car PHPDOCX"/>
    <w:basedOn w:val="17"/>
    <w:link w:val="39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character" w:customStyle="1" w:styleId="41">
    <w:name w:val="Subtle Emphasis PHPDOCX"/>
    <w:basedOn w:val="17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42">
    <w:name w:val="Emphasis PHPDOCX"/>
    <w:basedOn w:val="17"/>
    <w:qFormat/>
    <w:uiPriority w:val="20"/>
    <w:rPr>
      <w:i/>
      <w:iCs/>
    </w:rPr>
  </w:style>
  <w:style w:type="character" w:customStyle="1" w:styleId="43">
    <w:name w:val="Intense Emphasis PHPDOCX"/>
    <w:basedOn w:val="17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44">
    <w:name w:val="Strong PHPDOCX"/>
    <w:basedOn w:val="17"/>
    <w:qFormat/>
    <w:uiPriority w:val="22"/>
    <w:rPr>
      <w:b/>
      <w:bCs/>
    </w:rPr>
  </w:style>
  <w:style w:type="paragraph" w:customStyle="1" w:styleId="45">
    <w:name w:val="Quote PHPDOCX"/>
    <w:basedOn w:val="1"/>
    <w:next w:val="1"/>
    <w:link w:val="46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46">
    <w:name w:val="Quote Car PHPDOCX"/>
    <w:basedOn w:val="17"/>
    <w:link w:val="45"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paragraph" w:customStyle="1" w:styleId="47">
    <w:name w:val="Intense Quote PHPDOCX"/>
    <w:basedOn w:val="1"/>
    <w:next w:val="1"/>
    <w:link w:val="48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48">
    <w:name w:val="Intense Quote Car PHPDOCX"/>
    <w:basedOn w:val="17"/>
    <w:link w:val="47"/>
    <w:uiPriority w:val="30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49">
    <w:name w:val="Subtle Reference PHPDOCX"/>
    <w:basedOn w:val="17"/>
    <w:qFormat/>
    <w:uiPriority w:val="31"/>
    <w:rPr>
      <w:smallCaps/>
      <w:color w:val="C0504D" w:themeColor="accent2"/>
      <w:u w:val="single"/>
      <w14:textFill>
        <w14:solidFill>
          <w14:schemeClr w14:val="accent2"/>
        </w14:solidFill>
      </w14:textFill>
    </w:rPr>
  </w:style>
  <w:style w:type="character" w:customStyle="1" w:styleId="50">
    <w:name w:val="Intense Reference PHPDOCX"/>
    <w:basedOn w:val="17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51">
    <w:name w:val="Book Title PHPDOCX"/>
    <w:basedOn w:val="17"/>
    <w:qFormat/>
    <w:uiPriority w:val="33"/>
    <w:rPr>
      <w:b/>
      <w:bCs/>
      <w:smallCaps/>
      <w:spacing w:val="5"/>
    </w:rPr>
  </w:style>
  <w:style w:type="paragraph" w:customStyle="1" w:styleId="52">
    <w:name w:val="List Paragraph PHPDOCX"/>
    <w:basedOn w:val="1"/>
    <w:qFormat/>
    <w:uiPriority w:val="34"/>
    <w:pPr>
      <w:ind w:left="720"/>
      <w:contextualSpacing/>
    </w:pPr>
  </w:style>
  <w:style w:type="paragraph" w:customStyle="1" w:styleId="53">
    <w:name w:val="No Spacing PHPDOCX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customStyle="1" w:styleId="54">
    <w:name w:val="Heading 8 Car PHPDOCX"/>
    <w:basedOn w:val="17"/>
    <w:link w:val="14"/>
    <w:semiHidden/>
    <w:qFormat/>
    <w:uiPriority w:val="9"/>
    <w:rPr>
      <w:rFonts w:asciiTheme="majorHAnsi" w:hAnsiTheme="majorHAnsi" w:eastAsiaTheme="majorEastAsia" w:cstheme="majorBidi"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55">
    <w:name w:val="Heading 9 Car PHPDOCX"/>
    <w:basedOn w:val="17"/>
    <w:link w:val="15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table" w:customStyle="1" w:styleId="56">
    <w:name w:val="Normal Table PHPDOCX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7">
    <w:name w:val="Plain Table PHPDOCX"/>
    <w:uiPriority w:val="58"/>
    <w:pPr>
      <w:spacing w:after="0" w:line="240" w:lineRule="auto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8">
    <w:name w:val="Table Grid PHPDOCX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9">
    <w:name w:val="Light Shading PHPDOCX"/>
    <w:qFormat/>
    <w:uiPriority w:val="60"/>
    <w:pPr>
      <w:spacing w:after="0"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customStyle="1" w:styleId="60">
    <w:name w:val="Light Shading Accent 1 PHPDOCX"/>
    <w:qFormat/>
    <w:uiPriority w:val="60"/>
    <w:pPr>
      <w:spacing w:after="0" w:line="240" w:lineRule="auto"/>
    </w:pPr>
    <w:rPr>
      <w:color w:val="376092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61">
    <w:name w:val="Light Shading Accent 2 PHPDOCX"/>
    <w:uiPriority w:val="60"/>
    <w:pPr>
      <w:spacing w:after="0" w:line="240" w:lineRule="auto"/>
    </w:pPr>
    <w:rPr>
      <w:color w:val="953735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customStyle="1" w:styleId="62">
    <w:name w:val="Light Shading Accent 3 PHPDOCX"/>
    <w:qFormat/>
    <w:uiPriority w:val="60"/>
    <w:pPr>
      <w:spacing w:after="0" w:line="240" w:lineRule="auto"/>
    </w:pPr>
    <w:rPr>
      <w:color w:val="7793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63">
    <w:name w:val="Light Shading Accent 4 PHPDOCX"/>
    <w:uiPriority w:val="60"/>
    <w:pPr>
      <w:spacing w:after="0" w:line="240" w:lineRule="auto"/>
    </w:pPr>
    <w:rPr>
      <w:color w:val="604A7B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64">
    <w:name w:val="Light Shading Accent 5 PHPDOCX"/>
    <w:qFormat/>
    <w:uiPriority w:val="60"/>
    <w:pPr>
      <w:spacing w:after="0" w:line="240" w:lineRule="auto"/>
    </w:pPr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customStyle="1" w:styleId="65">
    <w:name w:val="Light List PHPDOCX"/>
    <w:qFormat/>
    <w:uiPriority w:val="61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customStyle="1" w:styleId="66">
    <w:name w:val="Light List Accent 1 PHPDOCX"/>
    <w:qFormat/>
    <w:uiPriority w:val="61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customStyle="1" w:styleId="67">
    <w:name w:val="Light List Accent 2 PHPDOCX"/>
    <w:qFormat/>
    <w:uiPriority w:val="61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customStyle="1" w:styleId="68">
    <w:name w:val="Light List Accent 3 PHPDOCX"/>
    <w:qFormat/>
    <w:uiPriority w:val="61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customStyle="1" w:styleId="69">
    <w:name w:val="Light List Accent 4 PHPDOCX"/>
    <w:qFormat/>
    <w:uiPriority w:val="61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customStyle="1" w:styleId="70">
    <w:name w:val="Light List Accent 5 PHPDOCX"/>
    <w:qFormat/>
    <w:uiPriority w:val="61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customStyle="1" w:styleId="71">
    <w:name w:val="Light List Accent 6 PHPDOCX"/>
    <w:qFormat/>
    <w:uiPriority w:val="61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customStyle="1" w:styleId="72">
    <w:name w:val="Light Grid PHPDOCX"/>
    <w:qFormat/>
    <w:uiPriority w:val="62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customStyle="1" w:styleId="73">
    <w:name w:val="Light Grid 1 PHPDOCX"/>
    <w:uiPriority w:val="62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customStyle="1" w:styleId="74">
    <w:name w:val="Light Grid 2 PHPDOCX"/>
    <w:qFormat/>
    <w:uiPriority w:val="62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customStyle="1" w:styleId="75">
    <w:name w:val="Light Grid 3 PHPDOCX"/>
    <w:qFormat/>
    <w:uiPriority w:val="62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customStyle="1" w:styleId="76">
    <w:name w:val="Light Grid 4 PHPDOCX"/>
    <w:qFormat/>
    <w:uiPriority w:val="62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customStyle="1" w:styleId="77">
    <w:name w:val="Light Grid 5 PHPDOCX"/>
    <w:qFormat/>
    <w:uiPriority w:val="62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customStyle="1" w:styleId="78">
    <w:name w:val="Light Grid 6 PHPDOCX"/>
    <w:qFormat/>
    <w:uiPriority w:val="62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customStyle="1" w:styleId="79">
    <w:name w:val="Medium Shading 1 PHPDOCX"/>
    <w:uiPriority w:val="63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BFBFBF" w:themeFill="text1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0">
    <w:name w:val="Medium Shading 1 Accent 1 PHPDOCX"/>
    <w:qFormat/>
    <w:uiPriority w:val="63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3DFEE" w:themeFill="accent1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1">
    <w:name w:val="Medium Shading 1 Accent 2 PHPDOCX"/>
    <w:qFormat/>
    <w:uiPriority w:val="63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FD3D3" w:themeFill="accent2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2">
    <w:name w:val="Medium Shading 1 Accent 3 PHPDOCX"/>
    <w:qFormat/>
    <w:uiPriority w:val="63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ED5" w:themeFill="accent3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3">
    <w:name w:val="Medium Shading 1 Accent 4 PHPDOCX"/>
    <w:qFormat/>
    <w:uiPriority w:val="63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FD8E8" w:themeFill="accent4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4">
    <w:name w:val="Medium Shading 1 Accent 5 PHPDOCX"/>
    <w:qFormat/>
    <w:uiPriority w:val="63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EAF0" w:themeFill="accent5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5">
    <w:name w:val="Medium Shading 1 Accent 6 PHPDOCX"/>
    <w:qFormat/>
    <w:uiPriority w:val="63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5D1" w:themeFill="accent6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6">
    <w:name w:val="Medium Shading 2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7">
    <w:name w:val="Medium Shading 2 Accent 1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8">
    <w:name w:val="Medium Shading 2 Accent 2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9">
    <w:name w:val="Medium Shading 2 Accent 3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90">
    <w:name w:val="Medium Shading 2 Accent 4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91">
    <w:name w:val="Medium Shading 2 Accent 5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92">
    <w:name w:val="Medium Shading 2 Accent 6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93">
    <w:name w:val="Medium List 1 PHPDOCX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bottom w:val="single" w:color="000000" w:themeColor="tex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cPr>
        <w:shd w:val="clear" w:color="auto" w:fill="BFBFBF" w:themeFill="text1" w:themeFillTint="3F"/>
      </w:tcPr>
    </w:tblStylePr>
    <w:tblStylePr w:type="band1Horz">
      <w:tcPr>
        <w:shd w:val="clear" w:color="auto" w:fill="BFBFBF" w:themeFill="text1" w:themeFillTint="3F"/>
      </w:tcPr>
    </w:tblStylePr>
  </w:style>
  <w:style w:type="table" w:customStyle="1" w:styleId="94">
    <w:name w:val="Medium List 1 Accent 1 PHPDOCX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bottom w:val="single" w:color="4F81BD" w:themeColor="accen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cPr>
        <w:shd w:val="clear" w:color="auto" w:fill="D3DFEE" w:themeFill="accent1" w:themeFillTint="3F"/>
      </w:tcPr>
    </w:tblStylePr>
    <w:tblStylePr w:type="band1Horz">
      <w:tcPr>
        <w:shd w:val="clear" w:color="auto" w:fill="D3DFEE" w:themeFill="accent1" w:themeFillTint="3F"/>
      </w:tcPr>
    </w:tblStylePr>
  </w:style>
  <w:style w:type="table" w:customStyle="1" w:styleId="95">
    <w:name w:val="Medium List 1 Accent 2 PHPDOCX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bottom w:val="single" w:color="C0504D" w:themeColor="accent2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cPr>
        <w:shd w:val="clear" w:color="auto" w:fill="EFD3D3" w:themeFill="accent2" w:themeFillTint="3F"/>
      </w:tcPr>
    </w:tblStylePr>
    <w:tblStylePr w:type="band1Horz">
      <w:tcPr>
        <w:shd w:val="clear" w:color="auto" w:fill="EFD3D3" w:themeFill="accent2" w:themeFillTint="3F"/>
      </w:tcPr>
    </w:tblStylePr>
  </w:style>
  <w:style w:type="table" w:customStyle="1" w:styleId="96">
    <w:name w:val="Medium List 1 Accent 3 PHPDOCX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bottom w:val="single" w:color="9BBB59" w:themeColor="accent3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cPr>
        <w:shd w:val="clear" w:color="auto" w:fill="E6EED5" w:themeFill="accent3" w:themeFillTint="3F"/>
      </w:tcPr>
    </w:tblStylePr>
    <w:tblStylePr w:type="band1Horz">
      <w:tcPr>
        <w:shd w:val="clear" w:color="auto" w:fill="E6EED5" w:themeFill="accent3" w:themeFillTint="3F"/>
      </w:tcPr>
    </w:tblStylePr>
  </w:style>
  <w:style w:type="table" w:customStyle="1" w:styleId="97">
    <w:name w:val="Medium List 1 Accent 4 PHPDOCX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bottom w:val="single" w:color="8064A2" w:themeColor="accent4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cPr>
        <w:shd w:val="clear" w:color="auto" w:fill="DFD8E8" w:themeFill="accent4" w:themeFillTint="3F"/>
      </w:tcPr>
    </w:tblStylePr>
    <w:tblStylePr w:type="band1Horz">
      <w:tcPr>
        <w:shd w:val="clear" w:color="auto" w:fill="DFD8E8" w:themeFill="accent4" w:themeFillTint="3F"/>
      </w:tcPr>
    </w:tblStylePr>
  </w:style>
  <w:style w:type="table" w:customStyle="1" w:styleId="98">
    <w:name w:val="Medium List 1 Accent 5 PHPDOCX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bottom w:val="single" w:color="4BACC6" w:themeColor="accent5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cPr>
        <w:shd w:val="clear" w:color="auto" w:fill="D2EAF0" w:themeFill="accent5" w:themeFillTint="3F"/>
      </w:tcPr>
    </w:tblStylePr>
    <w:tblStylePr w:type="band1Horz">
      <w:tcPr>
        <w:shd w:val="clear" w:color="auto" w:fill="D2EAF0" w:themeFill="accent5" w:themeFillTint="3F"/>
      </w:tcPr>
    </w:tblStylePr>
  </w:style>
  <w:style w:type="table" w:customStyle="1" w:styleId="99">
    <w:name w:val="Medium List 1 Accent 6 PHPDOCX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bottom w:val="single" w:color="F79646" w:themeColor="accent6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cPr>
        <w:shd w:val="clear" w:color="auto" w:fill="FDE5D1" w:themeFill="accent6" w:themeFillTint="3F"/>
      </w:tcPr>
    </w:tblStylePr>
    <w:tblStylePr w:type="band1Horz">
      <w:tcPr>
        <w:shd w:val="clear" w:color="auto" w:fill="FDE5D1" w:themeFill="accent6" w:themeFillTint="3F"/>
      </w:tcPr>
    </w:tblStylePr>
  </w:style>
  <w:style w:type="table" w:customStyle="1" w:styleId="100">
    <w:name w:val="Medium List 2 PHPDOCX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000000" w:themeColor="tex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1">
    <w:name w:val="Medium List 2 Accent 1 PHPDOCX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4F81BD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2">
    <w:name w:val="Medium List 2 Accent 2 PHPDOCX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C0504D" w:themeColor="accent2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3">
    <w:name w:val="Medium List 2 Accent 3 PHPDOCX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9BBB59" w:themeColor="accent3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4">
    <w:name w:val="Medium List 2 Accent 4 PHPDOCX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8064A2" w:themeColor="accent4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5">
    <w:name w:val="Medium List 2 Accent 5 PHPDOCX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4BACC6" w:themeColor="accent5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6">
    <w:name w:val="Medium List 2 Accent 6 PHPDOCX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F79646" w:themeColor="accent6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7">
    <w:name w:val="Medium Grid 1 PHPDOCX"/>
    <w:qFormat/>
    <w:uiPriority w:val="67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7F7F7F" w:themeFill="text1" w:themeFillTint="7F"/>
      </w:tcPr>
    </w:tblStylePr>
    <w:tblStylePr w:type="band1Horz">
      <w:tcPr>
        <w:shd w:val="clear" w:color="auto" w:fill="7F7F7F" w:themeFill="text1" w:themeFillTint="7F"/>
      </w:tcPr>
    </w:tblStylePr>
  </w:style>
  <w:style w:type="table" w:customStyle="1" w:styleId="108">
    <w:name w:val="Medium Grid 1 Accent 1 PHPDOCX"/>
    <w:qFormat/>
    <w:uiPriority w:val="67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A7C0DE" w:themeFill="accent1" w:themeFillTint="7F"/>
      </w:tcPr>
    </w:tblStylePr>
    <w:tblStylePr w:type="band1Horz">
      <w:tcPr>
        <w:shd w:val="clear" w:color="auto" w:fill="A7C0DE" w:themeFill="accent1" w:themeFillTint="7F"/>
      </w:tcPr>
    </w:tblStylePr>
  </w:style>
  <w:style w:type="table" w:customStyle="1" w:styleId="109">
    <w:name w:val="Medium Grid 1 Accent 2 PHPDOCX"/>
    <w:qFormat/>
    <w:uiPriority w:val="67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FA7A6" w:themeFill="accent2" w:themeFillTint="7F"/>
      </w:tcPr>
    </w:tblStylePr>
    <w:tblStylePr w:type="band1Horz">
      <w:tcPr>
        <w:shd w:val="clear" w:color="auto" w:fill="DFA7A6" w:themeFill="accent2" w:themeFillTint="7F"/>
      </w:tcPr>
    </w:tblStylePr>
  </w:style>
  <w:style w:type="table" w:customStyle="1" w:styleId="110">
    <w:name w:val="Medium Grid 1 Accent 3 PHPDOCX"/>
    <w:qFormat/>
    <w:uiPriority w:val="67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DDDAC" w:themeFill="accent3" w:themeFillTint="7F"/>
      </w:tcPr>
    </w:tblStylePr>
    <w:tblStylePr w:type="band1Horz">
      <w:tcPr>
        <w:shd w:val="clear" w:color="auto" w:fill="CDDDAC" w:themeFill="accent3" w:themeFillTint="7F"/>
      </w:tcPr>
    </w:tblStylePr>
  </w:style>
  <w:style w:type="table" w:customStyle="1" w:styleId="111">
    <w:name w:val="Medium Grid 1 Accent 4 PHPDOCX"/>
    <w:uiPriority w:val="67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BFB1D0" w:themeFill="accent4" w:themeFillTint="7F"/>
      </w:tcPr>
    </w:tblStylePr>
    <w:tblStylePr w:type="band1Horz">
      <w:tcPr>
        <w:shd w:val="clear" w:color="auto" w:fill="BFB1D0" w:themeFill="accent4" w:themeFillTint="7F"/>
      </w:tcPr>
    </w:tblStylePr>
  </w:style>
  <w:style w:type="table" w:customStyle="1" w:styleId="112">
    <w:name w:val="Medium Grid 1 Accent 5 PHPDOCX"/>
    <w:uiPriority w:val="67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A5D5E2" w:themeFill="accent5" w:themeFillTint="7F"/>
      </w:tcPr>
    </w:tblStylePr>
    <w:tblStylePr w:type="band1Horz">
      <w:tcPr>
        <w:shd w:val="clear" w:color="auto" w:fill="A5D5E2" w:themeFill="accent5" w:themeFillTint="7F"/>
      </w:tcPr>
    </w:tblStylePr>
  </w:style>
  <w:style w:type="table" w:customStyle="1" w:styleId="113">
    <w:name w:val="Medium Grid 1 Accent 6 PHPDOCX"/>
    <w:uiPriority w:val="67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BCAA2" w:themeFill="accent6" w:themeFillTint="7F"/>
      </w:tcPr>
    </w:tblStylePr>
    <w:tblStylePr w:type="band1Horz">
      <w:tcPr>
        <w:shd w:val="clear" w:color="auto" w:fill="FBCAA2" w:themeFill="accent6" w:themeFillTint="7F"/>
      </w:tcPr>
    </w:tblStylePr>
  </w:style>
  <w:style w:type="table" w:customStyle="1" w:styleId="114">
    <w:name w:val="Medium Grid 2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cPr>
        <w:shd w:val="clear" w:color="auto" w:fill="7F7F7F" w:themeFill="text1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5">
    <w:name w:val="Medium Grid 2 Accent 1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cPr>
        <w:shd w:val="clear" w:color="auto" w:fill="A7C0DE" w:themeFill="accent1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6">
    <w:name w:val="Medium Grid 2 Accent 2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cPr>
        <w:shd w:val="clear" w:color="auto" w:fill="DFA7A6" w:themeFill="accent2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7">
    <w:name w:val="Medium Grid 2 Accent 3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cPr>
        <w:shd w:val="clear" w:color="auto" w:fill="CDDDAC" w:themeFill="accent3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8">
    <w:name w:val="Medium Grid 2 Accent 4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cPr>
        <w:shd w:val="clear" w:color="auto" w:fill="BFB1D0" w:themeFill="accent4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9">
    <w:name w:val="Medium Grid 2 Accent 5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cPr>
        <w:shd w:val="clear" w:color="auto" w:fill="A5D5E2" w:themeFill="accent5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20">
    <w:name w:val="Medium Grid 2 Accent 6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cPr>
        <w:shd w:val="clear" w:color="auto" w:fill="FBCAA2" w:themeFill="accent6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21">
    <w:name w:val="Medium Grid 3 PHPDOCX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customStyle="1" w:styleId="122">
    <w:name w:val="Medium Grid 3 Accent 1 PHPDOCX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customStyle="1" w:styleId="123">
    <w:name w:val="Medium Grid 3 Accent 2 PHPDOCX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customStyle="1" w:styleId="124">
    <w:name w:val="Medium Grid 3 Accent 3 PHPDOCX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customStyle="1" w:styleId="125">
    <w:name w:val="Medium Grid 3 Accent 5 PHPDOCX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customStyle="1" w:styleId="126">
    <w:name w:val="Medium Grid 3 Accent 4 PHPDOCX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customStyle="1" w:styleId="127">
    <w:name w:val="Medium Grid 3 Accent 6 PHPDOCX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customStyle="1" w:styleId="128">
    <w:name w:val="Dark List PHPDOCX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129">
    <w:name w:val="Dark List Accent 1 PHPDOCX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customStyle="1" w:styleId="130">
    <w:name w:val="Dark List Accent 2 PHPDOCX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customStyle="1" w:styleId="131">
    <w:name w:val="Dark List Accent 3 PHPDOCX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132">
    <w:name w:val="Dark List Accent 4 PHPDOCX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133">
    <w:name w:val="Dark List Accent 5 PHPDOCX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134">
    <w:name w:val="Dark List Accent 6 PHPDOCX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customStyle="1" w:styleId="135">
    <w:name w:val="Colorful Shading PHPDOCX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cPr>
        <w:shd w:val="clear" w:color="auto" w:fill="999999" w:themeFill="text1" w:themeFillTint="66"/>
      </w:tcPr>
    </w:tblStylePr>
    <w:tblStylePr w:type="band1Horz">
      <w:tcPr>
        <w:shd w:val="clear" w:color="auto" w:fill="7F7F7F" w:themeFill="tex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customStyle="1" w:styleId="136">
    <w:name w:val="Colorful Shading Accent 1 PHPDOCX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cPr>
        <w:shd w:val="clear" w:color="auto" w:fill="B8CCE4" w:themeFill="accent1" w:themeFillTint="66"/>
      </w:tcPr>
    </w:tblStylePr>
    <w:tblStylePr w:type="band1Horz">
      <w:tcPr>
        <w:shd w:val="clear" w:color="auto" w:fill="A7C0DE" w:themeFill="accen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customStyle="1" w:styleId="137">
    <w:name w:val="Colorful Shading Accent 2 PHPDOCX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cPr>
        <w:shd w:val="clear" w:color="auto" w:fill="E5B8B7" w:themeFill="accent2" w:themeFillTint="66"/>
      </w:tcPr>
    </w:tblStylePr>
    <w:tblStylePr w:type="band1Horz">
      <w:tcPr>
        <w:shd w:val="clear" w:color="auto" w:fill="DFA7A6" w:themeFill="accent2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customStyle="1" w:styleId="138">
    <w:name w:val="Colorful Shading Accent 3 PHPDOCX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cPr>
        <w:shd w:val="clear" w:color="auto" w:fill="D6E3BC" w:themeFill="accent3" w:themeFillTint="66"/>
      </w:tcPr>
    </w:tblStylePr>
    <w:tblStylePr w:type="band1Horz">
      <w:tcPr>
        <w:shd w:val="clear" w:color="auto" w:fill="CDDDAC" w:themeFill="accent3" w:themeFillTint="7F"/>
      </w:tcPr>
    </w:tblStylePr>
  </w:style>
  <w:style w:type="table" w:customStyle="1" w:styleId="139">
    <w:name w:val="Colorful Shading Accent 4 PHPDOCX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cPr>
        <w:shd w:val="clear" w:color="auto" w:fill="CCC0D9" w:themeFill="accent4" w:themeFillTint="66"/>
      </w:tcPr>
    </w:tblStylePr>
    <w:tblStylePr w:type="band1Horz">
      <w:tcPr>
        <w:shd w:val="clear" w:color="auto" w:fill="BFB1D0" w:themeFill="accent4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customStyle="1" w:styleId="140">
    <w:name w:val="Colorful Shading Accent 5 PHPDOCX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cPr>
        <w:shd w:val="clear" w:color="auto" w:fill="B6DDE8" w:themeFill="accent5" w:themeFillTint="66"/>
      </w:tcPr>
    </w:tblStylePr>
    <w:tblStylePr w:type="band1Horz">
      <w:tcPr>
        <w:shd w:val="clear" w:color="auto" w:fill="A5D5E2" w:themeFill="accent5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customStyle="1" w:styleId="141">
    <w:name w:val="Colorful Shading Accent 6 PHPDOCX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cPr>
        <w:shd w:val="clear" w:color="auto" w:fill="FBD4B4" w:themeFill="accent6" w:themeFillTint="66"/>
      </w:tcPr>
    </w:tblStylePr>
    <w:tblStylePr w:type="band1Horz">
      <w:tcPr>
        <w:shd w:val="clear" w:color="auto" w:fill="FBCAA2" w:themeFill="accent6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customStyle="1" w:styleId="142">
    <w:name w:val="Colorful List PHPDOCX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143">
    <w:name w:val="Colorful List Accent 1 PHPDOCX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144">
    <w:name w:val="Colorful List Accent 2 PHPDOCX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145">
    <w:name w:val="Colorful List Accent 3 PHPDOCX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F83" w:themeColor="accent4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146">
    <w:name w:val="Colorful List Accent 4 PHPDOCX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D40" w:themeColor="accent3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147">
    <w:name w:val="Colorful List Accent 5 PHPDOCX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40B" w:themeColor="accent6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148">
    <w:name w:val="Colorful List Accent 6 PHPDOCX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58EA6" w:themeColor="accent5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149">
    <w:name w:val="Colorful Grid PHPDOCX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999999" w:themeFill="tex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000000" w:themeFill="tex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000000" w:themeFill="text1" w:themeFillShade="BF"/>
      </w:tcPr>
    </w:tblStylePr>
    <w:tblStylePr w:type="band1Vert">
      <w:tcPr>
        <w:shd w:val="clear" w:color="auto" w:fill="7F7F7F" w:themeFill="text1" w:themeFillTint="7F"/>
      </w:tcPr>
    </w:tblStylePr>
    <w:tblStylePr w:type="band1Horz">
      <w:tcPr>
        <w:shd w:val="clear" w:color="auto" w:fill="7F7F7F" w:themeFill="text1" w:themeFillTint="7F"/>
      </w:tcPr>
    </w:tblStylePr>
  </w:style>
  <w:style w:type="table" w:customStyle="1" w:styleId="150">
    <w:name w:val="Colorful Grid Accent 1 PHPDOCX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B8CCE4" w:themeFill="accen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366091" w:themeFill="accen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366091" w:themeFill="accent1" w:themeFillShade="BF"/>
      </w:tcPr>
    </w:tblStylePr>
    <w:tblStylePr w:type="band1Vert">
      <w:tcPr>
        <w:shd w:val="clear" w:color="auto" w:fill="A7C0DE" w:themeFill="accent1" w:themeFillTint="7F"/>
      </w:tcPr>
    </w:tblStylePr>
    <w:tblStylePr w:type="band1Horz">
      <w:tcPr>
        <w:shd w:val="clear" w:color="auto" w:fill="A7C0DE" w:themeFill="accent1" w:themeFillTint="7F"/>
      </w:tcPr>
    </w:tblStylePr>
  </w:style>
  <w:style w:type="table" w:customStyle="1" w:styleId="151">
    <w:name w:val="Colorful Grid Accent 2 PHPDOCX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E5B8B7" w:themeFill="accent2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943734" w:themeFill="accent2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943734" w:themeFill="accent2" w:themeFillShade="BF"/>
      </w:tcPr>
    </w:tblStylePr>
    <w:tblStylePr w:type="band1Vert">
      <w:tcPr>
        <w:shd w:val="clear" w:color="auto" w:fill="DFA7A6" w:themeFill="accent2" w:themeFillTint="7F"/>
      </w:tcPr>
    </w:tblStylePr>
    <w:tblStylePr w:type="band1Horz">
      <w:tcPr>
        <w:shd w:val="clear" w:color="auto" w:fill="DFA7A6" w:themeFill="accent2" w:themeFillTint="7F"/>
      </w:tcPr>
    </w:tblStylePr>
  </w:style>
  <w:style w:type="table" w:customStyle="1" w:styleId="152">
    <w:name w:val="Colorful Grid Accent 3 PHPDOCX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D6E3BC" w:themeFill="accent3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76923C" w:themeFill="accent3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76923C" w:themeFill="accent3" w:themeFillShade="BF"/>
      </w:tcPr>
    </w:tblStylePr>
    <w:tblStylePr w:type="band1Vert">
      <w:tcPr>
        <w:shd w:val="clear" w:color="auto" w:fill="CDDDAC" w:themeFill="accent3" w:themeFillTint="7F"/>
      </w:tcPr>
    </w:tblStylePr>
    <w:tblStylePr w:type="band1Horz">
      <w:tcPr>
        <w:shd w:val="clear" w:color="auto" w:fill="CDDDAC" w:themeFill="accent3" w:themeFillTint="7F"/>
      </w:tcPr>
    </w:tblStylePr>
  </w:style>
  <w:style w:type="table" w:customStyle="1" w:styleId="153">
    <w:name w:val="Colorful Grid Accent 4 PHPDOCX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CCC0D9" w:themeFill="accent4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5F497A" w:themeFill="accent4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5F497A" w:themeFill="accent4" w:themeFillShade="BF"/>
      </w:tcPr>
    </w:tblStylePr>
    <w:tblStylePr w:type="band1Vert">
      <w:tcPr>
        <w:shd w:val="clear" w:color="auto" w:fill="BFB1D0" w:themeFill="accent4" w:themeFillTint="7F"/>
      </w:tcPr>
    </w:tblStylePr>
    <w:tblStylePr w:type="band1Horz">
      <w:tcPr>
        <w:shd w:val="clear" w:color="auto" w:fill="BFB1D0" w:themeFill="accent4" w:themeFillTint="7F"/>
      </w:tcPr>
    </w:tblStylePr>
  </w:style>
  <w:style w:type="table" w:customStyle="1" w:styleId="154">
    <w:name w:val="Colorful Grid Accent 5 PHPDOCX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B6DDE8" w:themeFill="accent5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31849B" w:themeFill="accent5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31849B" w:themeFill="accent5" w:themeFillShade="BF"/>
      </w:tcPr>
    </w:tblStylePr>
    <w:tblStylePr w:type="band1Vert">
      <w:tcPr>
        <w:shd w:val="clear" w:color="auto" w:fill="A5D5E2" w:themeFill="accent5" w:themeFillTint="7F"/>
      </w:tcPr>
    </w:tblStylePr>
    <w:tblStylePr w:type="band1Horz">
      <w:tcPr>
        <w:shd w:val="clear" w:color="auto" w:fill="A5D5E2" w:themeFill="accent5" w:themeFillTint="7F"/>
      </w:tcPr>
    </w:tblStylePr>
  </w:style>
  <w:style w:type="table" w:customStyle="1" w:styleId="155">
    <w:name w:val="Colorful Grid Accent 6 PHPDOCX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cPr>
        <w:shd w:val="clear" w:color="auto" w:fill="FBD4B4" w:themeFill="accent6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E36C09" w:themeFill="accent6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E36C09" w:themeFill="accent6" w:themeFillShade="BF"/>
      </w:tcPr>
    </w:tblStylePr>
    <w:tblStylePr w:type="band1Vert">
      <w:tcPr>
        <w:shd w:val="clear" w:color="auto" w:fill="FBCAA2" w:themeFill="accent6" w:themeFillTint="7F"/>
      </w:tcPr>
    </w:tblStylePr>
    <w:tblStylePr w:type="band1Horz">
      <w:tcPr>
        <w:shd w:val="clear" w:color="auto" w:fill="FBCAA2" w:themeFill="accent6" w:themeFillTint="7F"/>
      </w:tcPr>
    </w:tblStylePr>
  </w:style>
  <w:style w:type="character" w:customStyle="1" w:styleId="156">
    <w:name w:val="批注框文本 Char"/>
    <w:basedOn w:val="5"/>
    <w:link w:val="2"/>
    <w:semiHidden/>
    <w:uiPriority w:val="99"/>
    <w:rPr>
      <w:rFonts w:eastAsiaTheme="minorHAnsi"/>
      <w:sz w:val="18"/>
      <w:szCs w:val="18"/>
      <w:lang w:eastAsia="en-US"/>
    </w:rPr>
  </w:style>
  <w:style w:type="character" w:customStyle="1" w:styleId="157">
    <w:name w:val="页脚 Char"/>
    <w:basedOn w:val="5"/>
    <w:link w:val="3"/>
    <w:semiHidden/>
    <w:uiPriority w:val="99"/>
    <w:rPr>
      <w:rFonts w:eastAsiaTheme="minorHAnsi"/>
      <w:sz w:val="18"/>
      <w:szCs w:val="18"/>
      <w:lang w:eastAsia="en-US"/>
    </w:rPr>
  </w:style>
  <w:style w:type="character" w:customStyle="1" w:styleId="158">
    <w:name w:val="页眉 Char"/>
    <w:basedOn w:val="5"/>
    <w:link w:val="4"/>
    <w:semiHidden/>
    <w:uiPriority w:val="99"/>
    <w:rPr>
      <w:rFonts w:eastAsiaTheme="minorHAnsi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 Math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 Math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1054</Words>
  <Characters>6011</Characters>
  <Lines>50</Lines>
  <Paragraphs>14</Paragraphs>
  <TotalTime>0</TotalTime>
  <ScaleCrop>false</ScaleCrop>
  <LinksUpToDate>false</LinksUpToDate>
  <CharactersWithSpaces>7051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2019-02-04T08:07:00Z</dcterms:created>
  <dcterms:modified xsi:type="dcterms:W3CDTF">2019-02-05T07:04:43Z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