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9BC" w:rsidRDefault="006C57E3">
      <w:pPr>
        <w:rPr>
          <w:rFonts w:ascii="Times New Roman" w:hAnsi="Times New Roman" w:cs="Times New Roman"/>
          <w:sz w:val="10"/>
          <w:szCs w:val="10"/>
        </w:rPr>
      </w:pPr>
      <w:r>
        <w:rPr>
          <w:rFonts w:hint="eastAsia"/>
          <w:szCs w:val="21"/>
        </w:rPr>
        <w:t>五、（</w:t>
      </w:r>
      <w:r>
        <w:rPr>
          <w:rFonts w:ascii="Times New Roman" w:hAnsi="Times New Roman" w:cs="Times New Roman"/>
          <w:szCs w:val="21"/>
        </w:rPr>
        <w:t>18</w:t>
      </w:r>
      <w:r>
        <w:rPr>
          <w:rFonts w:hAnsi="Times New Roman" w:hint="eastAsia"/>
          <w:szCs w:val="21"/>
        </w:rPr>
        <w:t>分）在一些地区的电力线路敷设过程中，会使用简易绞盘将沉重的混凝土电线杆立起来。其主要结构如图</w:t>
      </w:r>
      <w:r>
        <w:rPr>
          <w:rFonts w:ascii="Times New Roman" w:hAnsi="Times New Roman" w:cs="Times New Roman"/>
          <w:szCs w:val="21"/>
        </w:rPr>
        <w:t>4</w:t>
      </w:r>
      <w:r>
        <w:rPr>
          <w:rFonts w:hAnsi="Times New Roman" w:hint="eastAsia"/>
          <w:szCs w:val="21"/>
        </w:rPr>
        <w:t>所示。作业前，先将绞盘底座牢固地固定在地面上，立杆作业时，根据实际需要，安排</w:t>
      </w:r>
      <w:r>
        <w:rPr>
          <w:rFonts w:ascii="Times New Roman" w:hAnsi="Times New Roman" w:cs="Times New Roman"/>
          <w:szCs w:val="21"/>
        </w:rPr>
        <w:t>1~4</w:t>
      </w:r>
      <w:r>
        <w:rPr>
          <w:rFonts w:hAnsi="Times New Roman" w:hint="eastAsia"/>
          <w:szCs w:val="21"/>
        </w:rPr>
        <w:t>人分别推动不同的横杆末端，使横杆绕轴做顺时针转动，这样系在电线杆上的钢丝绳就被不断地缠绕在轴上，电线杆被逐渐拉起并最终坚直站立。己知，某个绞盘的轴直径</w:t>
      </w:r>
      <w:r>
        <w:rPr>
          <w:rFonts w:ascii="Times New Roman" w:hAnsi="Times New Roman" w:cs="Times New Roman"/>
          <w:szCs w:val="21"/>
        </w:rPr>
        <w:t>D=l0cm</w:t>
      </w:r>
      <w:r>
        <w:rPr>
          <w:rFonts w:hAnsi="Times New Roman" w:hint="eastAsia"/>
          <w:szCs w:val="21"/>
        </w:rPr>
        <w:t>，各横杆末端到轴心的距离</w:t>
      </w:r>
      <w:r>
        <w:rPr>
          <w:rFonts w:ascii="Times New Roman" w:hAnsi="Times New Roman" w:cs="Times New Roman"/>
          <w:szCs w:val="21"/>
        </w:rPr>
        <w:t>L=lm</w:t>
      </w:r>
      <w:r>
        <w:rPr>
          <w:rFonts w:hAnsi="Times New Roman" w:hint="eastAsia"/>
          <w:szCs w:val="21"/>
        </w:rPr>
        <w:t>。在一次立杆作业中，所立的电线杆所受重力</w:t>
      </w:r>
      <w:r>
        <w:rPr>
          <w:rFonts w:ascii="Times New Roman" w:hAnsi="Times New Roman" w:cs="Times New Roman"/>
          <w:szCs w:val="21"/>
        </w:rPr>
        <w:t>G=6200N</w:t>
      </w:r>
      <w:r>
        <w:rPr>
          <w:rFonts w:hAnsi="Times New Roman" w:hint="eastAsia"/>
          <w:szCs w:val="21"/>
        </w:rPr>
        <w:t>，长</w:t>
      </w:r>
      <w:r>
        <w:rPr>
          <w:rFonts w:ascii="Times New Roman" w:hAnsi="Times New Roman" w:cs="Times New Roman"/>
          <w:szCs w:val="21"/>
        </w:rPr>
        <w:t>L</w:t>
      </w:r>
      <w:r>
        <w:rPr>
          <w:rFonts w:ascii="Times New Roman" w:hAnsi="Times New Roman" w:cs="Times New Roman"/>
          <w:sz w:val="14"/>
          <w:szCs w:val="14"/>
        </w:rPr>
        <w:t>0</w:t>
      </w:r>
      <w:r>
        <w:rPr>
          <w:rFonts w:ascii="Times New Roman" w:hAnsi="Times New Roman" w:cs="Times New Roman"/>
          <w:szCs w:val="21"/>
        </w:rPr>
        <w:t>=10m</w:t>
      </w:r>
      <w:r>
        <w:rPr>
          <w:rFonts w:hAnsi="Times New Roman" w:hint="eastAsia"/>
          <w:szCs w:val="21"/>
        </w:rPr>
        <w:t>，其重心距粗端</w:t>
      </w:r>
      <w:r>
        <w:rPr>
          <w:rFonts w:ascii="Times New Roman" w:hAnsi="Times New Roman" w:cs="Times New Roman"/>
          <w:szCs w:val="21"/>
        </w:rPr>
        <w:t>4m</w:t>
      </w:r>
      <w:r>
        <w:rPr>
          <w:rFonts w:hAnsi="Times New Roman" w:hint="eastAsia"/>
          <w:szCs w:val="21"/>
        </w:rPr>
        <w:t>。若在电线杆升至某时刻时的情形如图</w:t>
      </w:r>
      <w:r>
        <w:rPr>
          <w:rFonts w:ascii="Times New Roman" w:hAnsi="Times New Roman" w:cs="Times New Roman"/>
          <w:szCs w:val="21"/>
        </w:rPr>
        <w:t>5</w:t>
      </w:r>
      <w:r>
        <w:rPr>
          <w:rFonts w:hAnsi="Times New Roman" w:hint="eastAsia"/>
          <w:szCs w:val="21"/>
        </w:rPr>
        <w:t>所示，设此时绞盘的机械效率</w:t>
      </w:r>
      <w:r>
        <w:rPr>
          <w:rFonts w:ascii="Times New Roman" w:hAnsi="Times New Roman" w:cs="Times New Roman"/>
          <w:szCs w:val="21"/>
        </w:rPr>
        <w:t>η=80%</w:t>
      </w:r>
      <w:r>
        <w:rPr>
          <w:rFonts w:hAnsi="Times New Roman" w:hint="eastAsia"/>
          <w:szCs w:val="21"/>
        </w:rPr>
        <w:t>，定滑轮的阻力可忽略不计。</w:t>
      </w:r>
    </w:p>
    <w:p w:rsidR="006C57E3" w:rsidRDefault="006C57E3">
      <w:r>
        <w:rPr>
          <w:noProof/>
        </w:rPr>
        <w:drawing>
          <wp:inline distT="0" distB="0" distL="0" distR="0">
            <wp:extent cx="5274310" cy="1781522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81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7E3" w:rsidRDefault="006C57E3">
      <w:pPr>
        <w:rPr>
          <w:rFonts w:eastAsia="宋体"/>
          <w:szCs w:val="21"/>
        </w:rPr>
      </w:pPr>
      <w:r>
        <w:rPr>
          <w:szCs w:val="21"/>
        </w:rPr>
        <w:t>1.</w:t>
      </w:r>
      <w:r>
        <w:rPr>
          <w:rFonts w:ascii="宋体" w:eastAsia="宋体" w:cs="宋体" w:hint="eastAsia"/>
          <w:szCs w:val="21"/>
        </w:rPr>
        <w:t>若此刻仅有二名施工人员推横杆，则该施工人员对绞盘横杆所施加的最小推力</w:t>
      </w:r>
      <w:r>
        <w:rPr>
          <w:rFonts w:eastAsia="宋体"/>
          <w:szCs w:val="21"/>
        </w:rPr>
        <w:t>F</w:t>
      </w:r>
      <w:r>
        <w:rPr>
          <w:rFonts w:ascii="宋体" w:eastAsia="宋体" w:cs="宋体" w:hint="eastAsia"/>
          <w:szCs w:val="21"/>
        </w:rPr>
        <w:t>为多少</w:t>
      </w:r>
      <w:r>
        <w:rPr>
          <w:rFonts w:eastAsia="宋体"/>
          <w:szCs w:val="21"/>
        </w:rPr>
        <w:t>? 2</w:t>
      </w:r>
      <w:r>
        <w:rPr>
          <w:rFonts w:ascii="宋体" w:eastAsia="宋体" w:cs="宋体" w:hint="eastAsia"/>
          <w:szCs w:val="21"/>
        </w:rPr>
        <w:t>．在整个立杆过程中，施工人员对绞盘棋杆的最小推力的变化情况如何</w:t>
      </w:r>
      <w:r>
        <w:rPr>
          <w:rFonts w:eastAsia="宋体"/>
          <w:szCs w:val="21"/>
        </w:rPr>
        <w:t xml:space="preserve">? </w:t>
      </w:r>
    </w:p>
    <w:p w:rsidR="006C57E3" w:rsidRDefault="006C57E3">
      <w:pPr>
        <w:rPr>
          <w:rFonts w:ascii="宋体" w:eastAsia="宋体" w:cs="宋体"/>
          <w:szCs w:val="21"/>
        </w:rPr>
      </w:pPr>
      <w:r>
        <w:rPr>
          <w:rFonts w:eastAsia="宋体"/>
          <w:szCs w:val="21"/>
        </w:rPr>
        <w:t>3.</w:t>
      </w:r>
      <w:r>
        <w:rPr>
          <w:rFonts w:ascii="宋体" w:eastAsia="宋体" w:cs="宋体" w:hint="eastAsia"/>
          <w:szCs w:val="21"/>
        </w:rPr>
        <w:t>在立杆作业时，施工人员一般要求绞盘离所拉的电线杆适当地远一些，请定性分析这样做的原因。</w:t>
      </w:r>
    </w:p>
    <w:p w:rsidR="006C57E3" w:rsidRDefault="006C57E3">
      <w:pPr>
        <w:rPr>
          <w:rFonts w:ascii="宋体" w:eastAsia="宋体" w:cs="宋体"/>
          <w:szCs w:val="21"/>
        </w:rPr>
      </w:pPr>
    </w:p>
    <w:p w:rsidR="006C57E3" w:rsidRDefault="006C57E3">
      <w:pPr>
        <w:rPr>
          <w:rFonts w:ascii="宋体" w:eastAsia="宋体" w:cs="宋体"/>
          <w:szCs w:val="21"/>
        </w:rPr>
      </w:pPr>
    </w:p>
    <w:p w:rsidR="006C57E3" w:rsidRDefault="006C57E3">
      <w:pPr>
        <w:rPr>
          <w:rFonts w:ascii="宋体" w:eastAsia="宋体" w:cs="宋体"/>
          <w:szCs w:val="21"/>
        </w:rPr>
      </w:pPr>
    </w:p>
    <w:p w:rsidR="006C57E3" w:rsidRDefault="006C57E3">
      <w:pPr>
        <w:rPr>
          <w:rFonts w:ascii="宋体" w:eastAsia="宋体" w:cs="宋体"/>
          <w:szCs w:val="21"/>
        </w:rPr>
      </w:pPr>
    </w:p>
    <w:p w:rsidR="006C57E3" w:rsidRDefault="006C57E3">
      <w:pPr>
        <w:rPr>
          <w:rFonts w:ascii="宋体" w:eastAsia="宋体" w:cs="宋体"/>
          <w:szCs w:val="21"/>
        </w:rPr>
      </w:pPr>
    </w:p>
    <w:p w:rsidR="006C57E3" w:rsidRDefault="006C57E3">
      <w:pPr>
        <w:rPr>
          <w:rFonts w:ascii="宋体" w:eastAsia="宋体" w:cs="宋体"/>
          <w:szCs w:val="21"/>
        </w:rPr>
      </w:pPr>
    </w:p>
    <w:p w:rsidR="006C57E3" w:rsidRDefault="006C57E3">
      <w:pPr>
        <w:rPr>
          <w:rFonts w:ascii="宋体" w:eastAsia="宋体" w:cs="宋体"/>
          <w:szCs w:val="21"/>
        </w:rPr>
      </w:pPr>
    </w:p>
    <w:p w:rsidR="006C57E3" w:rsidRDefault="006C57E3">
      <w:pPr>
        <w:rPr>
          <w:rFonts w:ascii="宋体" w:eastAsia="宋体" w:cs="宋体"/>
          <w:szCs w:val="21"/>
        </w:rPr>
      </w:pPr>
    </w:p>
    <w:p w:rsidR="006C57E3" w:rsidRDefault="006C57E3">
      <w:pPr>
        <w:rPr>
          <w:rFonts w:ascii="宋体" w:eastAsia="宋体" w:cs="宋体"/>
          <w:szCs w:val="21"/>
        </w:rPr>
      </w:pPr>
    </w:p>
    <w:p w:rsidR="006C57E3" w:rsidRDefault="006C57E3">
      <w:pPr>
        <w:rPr>
          <w:rFonts w:ascii="宋体" w:eastAsia="宋体" w:cs="宋体"/>
          <w:szCs w:val="21"/>
        </w:rPr>
      </w:pPr>
    </w:p>
    <w:p w:rsidR="006C57E3" w:rsidRDefault="006C57E3">
      <w:pPr>
        <w:rPr>
          <w:rFonts w:ascii="宋体" w:eastAsia="宋体" w:cs="宋体"/>
          <w:szCs w:val="21"/>
        </w:rPr>
      </w:pPr>
    </w:p>
    <w:p w:rsidR="006C57E3" w:rsidRDefault="006C57E3">
      <w:pPr>
        <w:rPr>
          <w:rFonts w:ascii="宋体" w:eastAsia="宋体" w:cs="宋体"/>
          <w:szCs w:val="21"/>
        </w:rPr>
      </w:pPr>
    </w:p>
    <w:p w:rsidR="006C57E3" w:rsidRDefault="006C57E3">
      <w:pPr>
        <w:rPr>
          <w:rFonts w:ascii="宋体" w:eastAsia="宋体" w:cs="宋体"/>
          <w:szCs w:val="21"/>
        </w:rPr>
      </w:pPr>
    </w:p>
    <w:p w:rsidR="006C57E3" w:rsidRDefault="006C57E3">
      <w:pPr>
        <w:rPr>
          <w:rFonts w:ascii="宋体" w:eastAsia="宋体" w:cs="宋体"/>
          <w:szCs w:val="21"/>
        </w:rPr>
      </w:pPr>
    </w:p>
    <w:p w:rsidR="006C57E3" w:rsidRDefault="006C57E3">
      <w:pPr>
        <w:rPr>
          <w:rFonts w:ascii="宋体" w:eastAsia="宋体" w:cs="宋体"/>
          <w:szCs w:val="21"/>
        </w:rPr>
      </w:pPr>
    </w:p>
    <w:p w:rsidR="006C57E3" w:rsidRDefault="006C57E3">
      <w:pPr>
        <w:rPr>
          <w:rFonts w:ascii="宋体" w:eastAsia="宋体" w:cs="宋体"/>
          <w:szCs w:val="21"/>
        </w:rPr>
      </w:pPr>
    </w:p>
    <w:p w:rsidR="006C57E3" w:rsidRDefault="006C57E3">
      <w:pPr>
        <w:rPr>
          <w:rFonts w:ascii="宋体" w:eastAsia="宋体" w:cs="宋体"/>
          <w:szCs w:val="21"/>
        </w:rPr>
      </w:pPr>
    </w:p>
    <w:p w:rsidR="006C57E3" w:rsidRDefault="006C57E3">
      <w:pPr>
        <w:rPr>
          <w:rFonts w:ascii="宋体" w:eastAsia="宋体" w:cs="宋体"/>
          <w:szCs w:val="21"/>
        </w:rPr>
      </w:pPr>
    </w:p>
    <w:p w:rsidR="006C57E3" w:rsidRDefault="006C57E3">
      <w:pPr>
        <w:rPr>
          <w:rFonts w:ascii="宋体" w:eastAsia="宋体" w:cs="宋体"/>
          <w:szCs w:val="21"/>
        </w:rPr>
      </w:pPr>
    </w:p>
    <w:p w:rsidR="006C57E3" w:rsidRDefault="006C57E3">
      <w:pPr>
        <w:rPr>
          <w:rFonts w:ascii="宋体" w:eastAsia="宋体" w:cs="宋体"/>
          <w:szCs w:val="21"/>
        </w:rPr>
      </w:pPr>
    </w:p>
    <w:p w:rsidR="006C57E3" w:rsidRDefault="006C57E3">
      <w:pPr>
        <w:rPr>
          <w:rFonts w:ascii="宋体" w:eastAsia="宋体" w:cs="宋体"/>
          <w:szCs w:val="21"/>
        </w:rPr>
      </w:pPr>
    </w:p>
    <w:p w:rsidR="006C57E3" w:rsidRDefault="006C57E3">
      <w:pPr>
        <w:rPr>
          <w:rFonts w:ascii="宋体" w:eastAsia="宋体" w:cs="宋体"/>
          <w:szCs w:val="21"/>
        </w:rPr>
      </w:pPr>
    </w:p>
    <w:p w:rsidR="006C57E3" w:rsidRDefault="006C57E3">
      <w:pPr>
        <w:rPr>
          <w:rFonts w:ascii="宋体" w:eastAsia="宋体" w:cs="宋体"/>
          <w:szCs w:val="21"/>
        </w:rPr>
      </w:pPr>
    </w:p>
    <w:p w:rsidR="006C57E3" w:rsidRDefault="006C57E3">
      <w:pPr>
        <w:rPr>
          <w:rFonts w:ascii="宋体" w:eastAsia="宋体" w:cs="宋体"/>
          <w:szCs w:val="21"/>
        </w:rPr>
      </w:pPr>
    </w:p>
    <w:p w:rsidR="006C57E3" w:rsidRDefault="006C57E3">
      <w:pPr>
        <w:rPr>
          <w:rFonts w:hAnsi="Times New Roman"/>
          <w:szCs w:val="21"/>
        </w:rPr>
      </w:pPr>
      <w:r>
        <w:rPr>
          <w:rFonts w:ascii="宋体" w:eastAsia="宋体" w:cs="宋体" w:hint="eastAsia"/>
          <w:szCs w:val="21"/>
        </w:rPr>
        <w:lastRenderedPageBreak/>
        <w:t>22</w:t>
      </w:r>
      <w:r>
        <w:rPr>
          <w:rFonts w:hint="eastAsia"/>
          <w:szCs w:val="21"/>
        </w:rPr>
        <w:t>六、</w:t>
      </w:r>
      <w:r>
        <w:rPr>
          <w:rFonts w:ascii="Times New Roman" w:hAnsi="Times New Roman" w:cs="Times New Roman"/>
          <w:szCs w:val="21"/>
        </w:rPr>
        <w:t>(18</w:t>
      </w:r>
      <w:r>
        <w:rPr>
          <w:rFonts w:hAnsi="Times New Roman" w:hint="eastAsia"/>
          <w:szCs w:val="21"/>
        </w:rPr>
        <w:t>分</w:t>
      </w:r>
      <w:r>
        <w:rPr>
          <w:rFonts w:ascii="Times New Roman" w:hAnsi="Times New Roman" w:cs="Times New Roman"/>
          <w:szCs w:val="21"/>
        </w:rPr>
        <w:t>)</w:t>
      </w:r>
      <w:r>
        <w:rPr>
          <w:rFonts w:hAnsi="Times New Roman" w:hint="eastAsia"/>
          <w:szCs w:val="21"/>
        </w:rPr>
        <w:t>电动木工机械的发明和应用大大地降低了木工的劳动强度，且大幅度地提高了劳动效率。木工圆锯机就是一种常见的用来锯切木料的电动木工机械。如图</w:t>
      </w:r>
      <w:r>
        <w:rPr>
          <w:rFonts w:ascii="Times New Roman" w:hAnsi="Times New Roman" w:cs="Times New Roman"/>
          <w:szCs w:val="21"/>
        </w:rPr>
        <w:t>7</w:t>
      </w:r>
      <w:r>
        <w:rPr>
          <w:rFonts w:hAnsi="Times New Roman" w:hint="eastAsia"/>
          <w:szCs w:val="21"/>
        </w:rPr>
        <w:t>所示为某型号电动木工圆锯机，其主要结构如图</w:t>
      </w:r>
      <w:r>
        <w:rPr>
          <w:rFonts w:ascii="Times New Roman" w:hAnsi="Times New Roman" w:cs="Times New Roman"/>
          <w:szCs w:val="21"/>
        </w:rPr>
        <w:t>8</w:t>
      </w:r>
      <w:r>
        <w:rPr>
          <w:rFonts w:hAnsi="Times New Roman" w:hint="eastAsia"/>
          <w:szCs w:val="21"/>
        </w:rPr>
        <w:t>所示。它采用电动机作为动力，通过皮带传动的方式带动与圆形锯盘共轴安装的皮带轮，从而带动周边有齿的圆形锯盘高速转动以锯开木料。它的主要技术数据如下表：</w:t>
      </w:r>
    </w:p>
    <w:p w:rsidR="006C57E3" w:rsidRDefault="006C57E3">
      <w:r>
        <w:rPr>
          <w:noProof/>
        </w:rPr>
        <w:drawing>
          <wp:inline distT="0" distB="0" distL="0" distR="0">
            <wp:extent cx="1813084" cy="1543050"/>
            <wp:effectExtent l="1905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084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Ansi="Times New Roman" w:hint="eastAsia"/>
          <w:noProof/>
          <w:szCs w:val="21"/>
        </w:rPr>
        <w:drawing>
          <wp:inline distT="0" distB="0" distL="0" distR="0">
            <wp:extent cx="3286125" cy="2190750"/>
            <wp:effectExtent l="1905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7E3" w:rsidRDefault="006C57E3">
      <w:r>
        <w:rPr>
          <w:noProof/>
        </w:rPr>
        <w:drawing>
          <wp:inline distT="0" distB="0" distL="0" distR="0">
            <wp:extent cx="1673915" cy="1914525"/>
            <wp:effectExtent l="19050" t="0" r="248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917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24175" cy="1990725"/>
            <wp:effectExtent l="1905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7E3" w:rsidRDefault="006C57E3">
      <w:pPr>
        <w:rPr>
          <w:rFonts w:eastAsia="宋体"/>
          <w:szCs w:val="21"/>
        </w:rPr>
      </w:pPr>
      <w:r>
        <w:rPr>
          <w:szCs w:val="21"/>
        </w:rPr>
        <w:t>1</w:t>
      </w:r>
      <w:r>
        <w:rPr>
          <w:rFonts w:ascii="宋体" w:eastAsia="宋体" w:cs="宋体" w:hint="eastAsia"/>
          <w:szCs w:val="21"/>
        </w:rPr>
        <w:t>．小明仔细观察圆形锯盘后发现，圆形锯盘的周边除了有齿外，还开有图</w:t>
      </w:r>
      <w:r>
        <w:rPr>
          <w:rFonts w:eastAsia="宋体"/>
          <w:szCs w:val="21"/>
        </w:rPr>
        <w:t>9</w:t>
      </w:r>
      <w:r>
        <w:rPr>
          <w:rFonts w:ascii="宋体" w:eastAsia="宋体" w:cs="宋体" w:hint="eastAsia"/>
          <w:szCs w:val="21"/>
        </w:rPr>
        <w:t>所示的很深的缝，缝的底端打有一个小圆孔，锯齿部分还比锯盘部分稍厚一些。请你从物理学的角度说说这样做的道理。</w:t>
      </w:r>
      <w:r>
        <w:rPr>
          <w:rFonts w:ascii="宋体" w:eastAsia="宋体" w:cs="宋体"/>
          <w:szCs w:val="21"/>
        </w:rPr>
        <w:t xml:space="preserve"> </w:t>
      </w:r>
      <w:r>
        <w:rPr>
          <w:rFonts w:eastAsia="宋体"/>
          <w:szCs w:val="21"/>
        </w:rPr>
        <w:t>2</w:t>
      </w:r>
      <w:r>
        <w:rPr>
          <w:rFonts w:ascii="宋体" w:eastAsia="宋体" w:cs="宋体" w:hint="eastAsia"/>
          <w:szCs w:val="21"/>
        </w:rPr>
        <w:t>．该型号电动木工圆锯机正常工作时，图</w:t>
      </w:r>
      <w:r>
        <w:rPr>
          <w:rFonts w:eastAsia="宋体"/>
          <w:szCs w:val="21"/>
        </w:rPr>
        <w:t>8</w:t>
      </w:r>
      <w:r>
        <w:rPr>
          <w:rFonts w:ascii="宋体" w:eastAsia="宋体" w:cs="宋体" w:hint="eastAsia"/>
          <w:szCs w:val="21"/>
        </w:rPr>
        <w:t>中的哪一侧皮带上的拉力较大</w:t>
      </w:r>
      <w:r>
        <w:rPr>
          <w:rFonts w:eastAsia="宋体"/>
          <w:szCs w:val="21"/>
        </w:rPr>
        <w:t>?</w:t>
      </w:r>
      <w:r>
        <w:rPr>
          <w:rFonts w:ascii="宋体" w:eastAsia="宋体" w:cs="宋体" w:hint="eastAsia"/>
          <w:szCs w:val="21"/>
        </w:rPr>
        <w:t>并说明你做出判断的理由。</w:t>
      </w:r>
      <w:r>
        <w:rPr>
          <w:rFonts w:ascii="宋体" w:eastAsia="宋体" w:cs="宋体"/>
          <w:szCs w:val="21"/>
        </w:rPr>
        <w:t xml:space="preserve"> </w:t>
      </w:r>
      <w:r>
        <w:rPr>
          <w:rFonts w:eastAsia="宋体"/>
          <w:szCs w:val="21"/>
        </w:rPr>
        <w:t>3</w:t>
      </w:r>
      <w:r>
        <w:rPr>
          <w:rFonts w:ascii="宋体" w:eastAsia="宋体" w:cs="宋体" w:hint="eastAsia"/>
          <w:szCs w:val="21"/>
        </w:rPr>
        <w:t>．若测得与圆形锯盘共轴安装的皮带轮的直径为</w:t>
      </w:r>
      <w:r>
        <w:rPr>
          <w:rFonts w:eastAsia="宋体"/>
          <w:szCs w:val="21"/>
        </w:rPr>
        <w:t>9</w:t>
      </w:r>
      <w:r>
        <w:rPr>
          <w:rFonts w:ascii="宋体" w:eastAsia="宋体" w:cs="宋体" w:hint="eastAsia"/>
          <w:szCs w:val="21"/>
        </w:rPr>
        <w:t>．</w:t>
      </w:r>
      <w:r>
        <w:rPr>
          <w:rFonts w:eastAsia="宋体"/>
          <w:szCs w:val="21"/>
        </w:rPr>
        <w:t>2cm</w:t>
      </w:r>
      <w:r>
        <w:rPr>
          <w:rFonts w:ascii="宋体" w:eastAsia="宋体" w:cs="宋体" w:hint="eastAsia"/>
          <w:szCs w:val="21"/>
        </w:rPr>
        <w:t>，电动机的皮带轮的直径为</w:t>
      </w:r>
      <w:r>
        <w:rPr>
          <w:rFonts w:eastAsia="宋体"/>
          <w:szCs w:val="21"/>
        </w:rPr>
        <w:t>11</w:t>
      </w:r>
      <w:r>
        <w:rPr>
          <w:rFonts w:ascii="宋体" w:eastAsia="宋体" w:cs="宋体" w:hint="eastAsia"/>
          <w:szCs w:val="21"/>
        </w:rPr>
        <w:t>．</w:t>
      </w:r>
      <w:r>
        <w:rPr>
          <w:rFonts w:eastAsia="宋体"/>
          <w:szCs w:val="21"/>
        </w:rPr>
        <w:t>0cm</w:t>
      </w:r>
      <w:r>
        <w:rPr>
          <w:rFonts w:ascii="宋体" w:eastAsia="宋体" w:cs="宋体" w:hint="eastAsia"/>
          <w:szCs w:val="21"/>
        </w:rPr>
        <w:t>。电动机满负荷工作时配套电动机输出机械能的效率为</w:t>
      </w:r>
      <w:r>
        <w:rPr>
          <w:rFonts w:eastAsia="宋体"/>
          <w:szCs w:val="21"/>
        </w:rPr>
        <w:t>90</w:t>
      </w:r>
      <w:r>
        <w:rPr>
          <w:rFonts w:ascii="宋体" w:eastAsia="宋体" w:cs="宋体" w:hint="eastAsia"/>
          <w:szCs w:val="21"/>
        </w:rPr>
        <w:t>％，则此时皮带上较大的拉力与较小的拉力的差值是多大</w:t>
      </w:r>
      <w:r>
        <w:rPr>
          <w:rFonts w:eastAsia="宋体"/>
          <w:szCs w:val="21"/>
        </w:rPr>
        <w:t>? 4</w:t>
      </w:r>
      <w:r>
        <w:rPr>
          <w:rFonts w:ascii="宋体" w:eastAsia="宋体" w:cs="宋体" w:hint="eastAsia"/>
          <w:szCs w:val="21"/>
        </w:rPr>
        <w:t>．若将皮带传动的效率看作</w:t>
      </w:r>
      <w:r>
        <w:rPr>
          <w:rFonts w:eastAsia="宋体"/>
          <w:szCs w:val="21"/>
        </w:rPr>
        <w:t>100</w:t>
      </w:r>
      <w:r>
        <w:rPr>
          <w:rFonts w:ascii="宋体" w:eastAsia="宋体" w:cs="宋体" w:hint="eastAsia"/>
          <w:szCs w:val="21"/>
        </w:rPr>
        <w:t>％，共轴传动的摩擦损耗不计。试估算该型号电动木工圆锯机安装最大锯盘正常工作时，圆形锯盘所受到的木料的阻力是多大</w:t>
      </w:r>
      <w:r>
        <w:rPr>
          <w:rFonts w:eastAsia="宋体"/>
          <w:szCs w:val="21"/>
        </w:rPr>
        <w:t>?</w:t>
      </w:r>
      <w:r w:rsidRPr="006C57E3">
        <w:rPr>
          <w:rFonts w:eastAsia="宋体"/>
          <w:szCs w:val="21"/>
        </w:rPr>
        <w:t xml:space="preserve"> </w:t>
      </w:r>
      <w:r>
        <w:rPr>
          <w:rFonts w:eastAsia="宋体"/>
          <w:noProof/>
          <w:szCs w:val="21"/>
        </w:rPr>
        <w:drawing>
          <wp:inline distT="0" distB="0" distL="0" distR="0">
            <wp:extent cx="1438275" cy="1694549"/>
            <wp:effectExtent l="19050" t="0" r="952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694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7D2" w:rsidRDefault="006377D2">
      <w:pPr>
        <w:rPr>
          <w:rFonts w:hAnsi="Times New Roman"/>
          <w:sz w:val="23"/>
          <w:szCs w:val="23"/>
        </w:rPr>
      </w:pPr>
      <w:r>
        <w:rPr>
          <w:rFonts w:hint="eastAsia"/>
          <w:sz w:val="23"/>
          <w:szCs w:val="23"/>
        </w:rPr>
        <w:lastRenderedPageBreak/>
        <w:t>20</w:t>
      </w:r>
      <w:r>
        <w:rPr>
          <w:rFonts w:hint="eastAsia"/>
          <w:sz w:val="23"/>
          <w:szCs w:val="23"/>
        </w:rPr>
        <w:t>三、（</w:t>
      </w:r>
      <w:r>
        <w:rPr>
          <w:rFonts w:ascii="Times New Roman" w:hAnsi="Times New Roman" w:cs="Times New Roman"/>
          <w:sz w:val="23"/>
          <w:szCs w:val="23"/>
        </w:rPr>
        <w:t>16</w:t>
      </w:r>
      <w:r>
        <w:rPr>
          <w:rFonts w:hAnsi="Times New Roman" w:hint="eastAsia"/>
          <w:sz w:val="23"/>
          <w:szCs w:val="23"/>
        </w:rPr>
        <w:t>分）如图</w:t>
      </w:r>
      <w:r>
        <w:rPr>
          <w:rFonts w:ascii="Times New Roman" w:hAnsi="Times New Roman" w:cs="Times New Roman"/>
          <w:sz w:val="23"/>
          <w:szCs w:val="23"/>
        </w:rPr>
        <w:t>4</w:t>
      </w:r>
      <w:r>
        <w:rPr>
          <w:rFonts w:hAnsi="Times New Roman" w:hint="eastAsia"/>
          <w:sz w:val="23"/>
          <w:szCs w:val="23"/>
        </w:rPr>
        <w:t>为过去邮局里用来称量邮件质量的双杆台秤的主要结构简图，这种台秤的两条秤杆是固定在一起的，两条秤杆分别装有秤锤</w:t>
      </w:r>
      <w:r>
        <w:rPr>
          <w:rFonts w:ascii="Times New Roman" w:hAnsi="Times New Roman" w:cs="Times New Roman"/>
          <w:sz w:val="23"/>
          <w:szCs w:val="23"/>
        </w:rPr>
        <w:t>A</w:t>
      </w:r>
      <w:r>
        <w:rPr>
          <w:rFonts w:hAnsi="Times New Roman" w:hint="eastAsia"/>
          <w:sz w:val="23"/>
          <w:szCs w:val="23"/>
        </w:rPr>
        <w:t>、</w:t>
      </w:r>
      <w:r>
        <w:rPr>
          <w:rFonts w:ascii="Times New Roman" w:hAnsi="Times New Roman" w:cs="Times New Roman"/>
          <w:sz w:val="23"/>
          <w:szCs w:val="23"/>
        </w:rPr>
        <w:t>B</w:t>
      </w:r>
      <w:r>
        <w:rPr>
          <w:rFonts w:hAnsi="Times New Roman" w:hint="eastAsia"/>
          <w:sz w:val="23"/>
          <w:szCs w:val="23"/>
        </w:rPr>
        <w:t>，其中秤锤</w:t>
      </w:r>
      <w:r>
        <w:rPr>
          <w:rFonts w:ascii="Times New Roman" w:hAnsi="Times New Roman" w:cs="Times New Roman"/>
          <w:sz w:val="23"/>
          <w:szCs w:val="23"/>
        </w:rPr>
        <w:t>A</w:t>
      </w:r>
      <w:r>
        <w:rPr>
          <w:rFonts w:hAnsi="Times New Roman" w:hint="eastAsia"/>
          <w:sz w:val="23"/>
          <w:szCs w:val="23"/>
        </w:rPr>
        <w:t>只能处于其所在秤杆上有槽的特定位置处，秤锤</w:t>
      </w:r>
      <w:r>
        <w:rPr>
          <w:rFonts w:ascii="Times New Roman" w:hAnsi="Times New Roman" w:cs="Times New Roman"/>
          <w:sz w:val="23"/>
          <w:szCs w:val="23"/>
        </w:rPr>
        <w:t>B</w:t>
      </w:r>
      <w:r>
        <w:rPr>
          <w:rFonts w:hAnsi="Times New Roman" w:hint="eastAsia"/>
          <w:sz w:val="23"/>
          <w:szCs w:val="23"/>
        </w:rPr>
        <w:t>则可停在其所在秤杆上的任意位置。</w:t>
      </w:r>
    </w:p>
    <w:p w:rsidR="006377D2" w:rsidRDefault="006377D2">
      <w:r>
        <w:rPr>
          <w:noProof/>
        </w:rPr>
        <w:drawing>
          <wp:inline distT="0" distB="0" distL="0" distR="0">
            <wp:extent cx="5274310" cy="1357334"/>
            <wp:effectExtent l="19050" t="0" r="2540" b="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57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7D2" w:rsidRPr="006377D2" w:rsidRDefault="006377D2" w:rsidP="006377D2">
      <w:pPr>
        <w:pStyle w:val="a6"/>
        <w:numPr>
          <w:ilvl w:val="0"/>
          <w:numId w:val="1"/>
        </w:numPr>
        <w:ind w:firstLineChars="0"/>
        <w:rPr>
          <w:rFonts w:hAnsi="Times New Roman"/>
          <w:sz w:val="23"/>
          <w:szCs w:val="23"/>
        </w:rPr>
      </w:pPr>
      <w:r w:rsidRPr="006377D2">
        <w:rPr>
          <w:rFonts w:hint="eastAsia"/>
          <w:sz w:val="23"/>
          <w:szCs w:val="23"/>
        </w:rPr>
        <w:t>这个台秤的量程和分度值分别是多少？</w:t>
      </w:r>
      <w:r w:rsidRPr="006377D2">
        <w:rPr>
          <w:sz w:val="23"/>
          <w:szCs w:val="23"/>
        </w:rPr>
        <w:t xml:space="preserve"> 2</w:t>
      </w:r>
      <w:r w:rsidRPr="006377D2">
        <w:rPr>
          <w:rFonts w:hint="eastAsia"/>
          <w:sz w:val="23"/>
          <w:szCs w:val="23"/>
        </w:rPr>
        <w:t>．写出用这种秤测量一个邮包的质量时的操作步骤（包括校零的具体步骤）</w:t>
      </w:r>
      <w:r w:rsidRPr="006377D2">
        <w:rPr>
          <w:sz w:val="23"/>
          <w:szCs w:val="23"/>
        </w:rPr>
        <w:t xml:space="preserve"> 3</w:t>
      </w:r>
      <w:r w:rsidRPr="006377D2">
        <w:rPr>
          <w:rFonts w:hint="eastAsia"/>
          <w:sz w:val="23"/>
          <w:szCs w:val="23"/>
        </w:rPr>
        <w:t>．若用调整好的台秤称量一个邮包的质量时，秤杆水平平衡后，秤锤</w:t>
      </w:r>
      <w:r w:rsidRPr="006377D2">
        <w:rPr>
          <w:rFonts w:ascii="Times New Roman" w:hAnsi="Times New Roman" w:cs="Times New Roman"/>
          <w:sz w:val="23"/>
          <w:szCs w:val="23"/>
        </w:rPr>
        <w:t>A</w:t>
      </w:r>
      <w:r w:rsidRPr="006377D2">
        <w:rPr>
          <w:rFonts w:hAnsi="Times New Roman" w:hint="eastAsia"/>
          <w:sz w:val="23"/>
          <w:szCs w:val="23"/>
        </w:rPr>
        <w:t>、</w:t>
      </w:r>
      <w:r w:rsidRPr="006377D2">
        <w:rPr>
          <w:rFonts w:ascii="Times New Roman" w:hAnsi="Times New Roman" w:cs="Times New Roman"/>
          <w:sz w:val="23"/>
          <w:szCs w:val="23"/>
        </w:rPr>
        <w:t>B</w:t>
      </w:r>
      <w:r w:rsidRPr="006377D2">
        <w:rPr>
          <w:rFonts w:hAnsi="Times New Roman" w:hint="eastAsia"/>
          <w:sz w:val="23"/>
          <w:szCs w:val="23"/>
        </w:rPr>
        <w:t>所处的位置如图</w:t>
      </w:r>
      <w:r w:rsidRPr="006377D2">
        <w:rPr>
          <w:rFonts w:ascii="Times New Roman" w:hAnsi="Times New Roman" w:cs="Times New Roman"/>
          <w:sz w:val="23"/>
          <w:szCs w:val="23"/>
        </w:rPr>
        <w:t>4</w:t>
      </w:r>
      <w:r w:rsidRPr="006377D2">
        <w:rPr>
          <w:rFonts w:hAnsi="Times New Roman" w:hint="eastAsia"/>
          <w:sz w:val="23"/>
          <w:szCs w:val="23"/>
        </w:rPr>
        <w:t>所示，则这个邮包的质量为多少？</w:t>
      </w:r>
      <w:r w:rsidRPr="006377D2">
        <w:rPr>
          <w:rFonts w:hAnsi="Times New Roman"/>
          <w:sz w:val="23"/>
          <w:szCs w:val="23"/>
        </w:rPr>
        <w:t xml:space="preserve"> 4</w:t>
      </w:r>
      <w:r w:rsidRPr="006377D2">
        <w:rPr>
          <w:rFonts w:hAnsi="Times New Roman" w:hint="eastAsia"/>
          <w:sz w:val="23"/>
          <w:szCs w:val="23"/>
        </w:rPr>
        <w:t>．由图中的信息推导出</w:t>
      </w:r>
      <w:r w:rsidRPr="006377D2">
        <w:rPr>
          <w:rFonts w:ascii="Times New Roman" w:hAnsi="Times New Roman" w:cs="Times New Roman"/>
          <w:sz w:val="23"/>
          <w:szCs w:val="23"/>
        </w:rPr>
        <w:t>A</w:t>
      </w:r>
      <w:r w:rsidRPr="006377D2">
        <w:rPr>
          <w:rFonts w:hAnsi="Times New Roman" w:hint="eastAsia"/>
          <w:sz w:val="23"/>
          <w:szCs w:val="23"/>
        </w:rPr>
        <w:t>、</w:t>
      </w:r>
      <w:r w:rsidRPr="006377D2">
        <w:rPr>
          <w:rFonts w:ascii="Times New Roman" w:hAnsi="Times New Roman" w:cs="Times New Roman"/>
          <w:sz w:val="23"/>
          <w:szCs w:val="23"/>
        </w:rPr>
        <w:t>B</w:t>
      </w:r>
      <w:r w:rsidRPr="006377D2">
        <w:rPr>
          <w:rFonts w:hAnsi="Times New Roman" w:hint="eastAsia"/>
          <w:sz w:val="23"/>
          <w:szCs w:val="23"/>
        </w:rPr>
        <w:t>两秤锤的质量</w:t>
      </w:r>
      <w:r w:rsidRPr="006377D2">
        <w:rPr>
          <w:rFonts w:ascii="Times New Roman" w:hAnsi="Times New Roman" w:cs="Times New Roman"/>
          <w:sz w:val="23"/>
          <w:szCs w:val="23"/>
        </w:rPr>
        <w:t>m</w:t>
      </w:r>
      <w:r w:rsidRPr="006377D2">
        <w:rPr>
          <w:rFonts w:ascii="Times New Roman" w:hAnsi="Times New Roman" w:cs="Times New Roman"/>
          <w:sz w:val="16"/>
          <w:szCs w:val="16"/>
        </w:rPr>
        <w:t>A</w:t>
      </w:r>
      <w:r w:rsidRPr="006377D2">
        <w:rPr>
          <w:rFonts w:hAnsi="Times New Roman" w:hint="eastAsia"/>
          <w:sz w:val="23"/>
          <w:szCs w:val="23"/>
        </w:rPr>
        <w:t>、</w:t>
      </w:r>
      <w:r w:rsidRPr="006377D2">
        <w:rPr>
          <w:rFonts w:ascii="Times New Roman" w:hAnsi="Times New Roman" w:cs="Times New Roman"/>
          <w:sz w:val="23"/>
          <w:szCs w:val="23"/>
        </w:rPr>
        <w:t>m</w:t>
      </w:r>
      <w:r w:rsidRPr="006377D2">
        <w:rPr>
          <w:rFonts w:ascii="Times New Roman" w:hAnsi="Times New Roman" w:cs="Times New Roman"/>
          <w:sz w:val="16"/>
          <w:szCs w:val="16"/>
        </w:rPr>
        <w:t>B</w:t>
      </w:r>
      <w:r w:rsidRPr="006377D2">
        <w:rPr>
          <w:rFonts w:hAnsi="Times New Roman" w:hint="eastAsia"/>
          <w:sz w:val="23"/>
          <w:szCs w:val="23"/>
        </w:rPr>
        <w:t>的关系</w:t>
      </w:r>
    </w:p>
    <w:p w:rsidR="006377D2" w:rsidRDefault="006377D2" w:rsidP="006377D2"/>
    <w:p w:rsidR="006377D2" w:rsidRDefault="006377D2" w:rsidP="006377D2"/>
    <w:p w:rsidR="006377D2" w:rsidRDefault="006377D2" w:rsidP="006377D2"/>
    <w:p w:rsidR="006377D2" w:rsidRDefault="006377D2" w:rsidP="006377D2"/>
    <w:p w:rsidR="006377D2" w:rsidRDefault="006377D2" w:rsidP="006377D2"/>
    <w:p w:rsidR="006377D2" w:rsidRDefault="006377D2" w:rsidP="006377D2"/>
    <w:p w:rsidR="006377D2" w:rsidRDefault="006377D2" w:rsidP="006377D2"/>
    <w:p w:rsidR="006377D2" w:rsidRDefault="006377D2" w:rsidP="006377D2"/>
    <w:p w:rsidR="006377D2" w:rsidRDefault="006377D2" w:rsidP="006377D2"/>
    <w:p w:rsidR="006377D2" w:rsidRDefault="006377D2" w:rsidP="006377D2"/>
    <w:p w:rsidR="006377D2" w:rsidRDefault="006377D2" w:rsidP="006377D2"/>
    <w:p w:rsidR="006377D2" w:rsidRDefault="006377D2" w:rsidP="006377D2"/>
    <w:p w:rsidR="006377D2" w:rsidRDefault="006377D2" w:rsidP="006377D2"/>
    <w:p w:rsidR="006377D2" w:rsidRDefault="006377D2" w:rsidP="006377D2"/>
    <w:p w:rsidR="006377D2" w:rsidRDefault="006377D2" w:rsidP="006377D2">
      <w:pPr>
        <w:pStyle w:val="Default"/>
      </w:pPr>
    </w:p>
    <w:p w:rsidR="006377D2" w:rsidRDefault="006377D2" w:rsidP="006377D2">
      <w:pPr>
        <w:pStyle w:val="Default"/>
      </w:pPr>
    </w:p>
    <w:p w:rsidR="006377D2" w:rsidRDefault="006377D2" w:rsidP="006377D2">
      <w:pPr>
        <w:pStyle w:val="Default"/>
      </w:pPr>
    </w:p>
    <w:p w:rsidR="006377D2" w:rsidRDefault="006377D2" w:rsidP="006377D2">
      <w:pPr>
        <w:pStyle w:val="Default"/>
      </w:pPr>
    </w:p>
    <w:p w:rsidR="006377D2" w:rsidRDefault="006377D2" w:rsidP="006377D2">
      <w:pPr>
        <w:pStyle w:val="Default"/>
      </w:pPr>
    </w:p>
    <w:p w:rsidR="006377D2" w:rsidRDefault="006377D2" w:rsidP="006377D2">
      <w:pPr>
        <w:pStyle w:val="Default"/>
      </w:pPr>
    </w:p>
    <w:p w:rsidR="006377D2" w:rsidRDefault="006377D2" w:rsidP="006377D2">
      <w:pPr>
        <w:pStyle w:val="Default"/>
      </w:pPr>
    </w:p>
    <w:p w:rsidR="006377D2" w:rsidRDefault="006377D2" w:rsidP="006377D2">
      <w:pPr>
        <w:pStyle w:val="Default"/>
      </w:pPr>
    </w:p>
    <w:p w:rsidR="006377D2" w:rsidRDefault="006377D2" w:rsidP="006377D2">
      <w:pPr>
        <w:pStyle w:val="Default"/>
      </w:pPr>
    </w:p>
    <w:p w:rsidR="006377D2" w:rsidRDefault="006377D2" w:rsidP="006377D2">
      <w:pPr>
        <w:pStyle w:val="Default"/>
      </w:pPr>
    </w:p>
    <w:p w:rsidR="006377D2" w:rsidRDefault="006377D2" w:rsidP="006377D2">
      <w:pPr>
        <w:pStyle w:val="Default"/>
      </w:pPr>
    </w:p>
    <w:p w:rsidR="006377D2" w:rsidRDefault="006377D2" w:rsidP="006377D2">
      <w:pPr>
        <w:pStyle w:val="Default"/>
      </w:pPr>
    </w:p>
    <w:p w:rsidR="006377D2" w:rsidRDefault="006377D2" w:rsidP="006377D2">
      <w:pPr>
        <w:pStyle w:val="Default"/>
      </w:pPr>
    </w:p>
    <w:p w:rsidR="006377D2" w:rsidRDefault="006377D2" w:rsidP="006377D2">
      <w:pPr>
        <w:pStyle w:val="Default"/>
      </w:pPr>
    </w:p>
    <w:p w:rsidR="006377D2" w:rsidRDefault="006377D2" w:rsidP="006377D2">
      <w:pPr>
        <w:pStyle w:val="Default"/>
      </w:pPr>
    </w:p>
    <w:sectPr w:rsidR="006377D2" w:rsidSect="005229BC">
      <w:headerReference w:type="default" r:id="rId1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47724" w:rsidRDefault="00B47724" w:rsidP="006C57E3">
      <w:r>
        <w:separator/>
      </w:r>
    </w:p>
  </w:endnote>
  <w:endnote w:type="continuationSeparator" w:id="1">
    <w:p w:rsidR="00B47724" w:rsidRDefault="00B47724" w:rsidP="006C57E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47724" w:rsidRDefault="00B47724" w:rsidP="006C57E3">
      <w:r>
        <w:separator/>
      </w:r>
    </w:p>
  </w:footnote>
  <w:footnote w:type="continuationSeparator" w:id="1">
    <w:p w:rsidR="00B47724" w:rsidRDefault="00B47724" w:rsidP="006C57E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2E2C" w:rsidRDefault="00472E2C" w:rsidP="00472E2C">
    <w:pPr>
      <w:pStyle w:val="a3"/>
    </w:pPr>
    <w:r>
      <w:rPr>
        <w:rFonts w:hint="eastAsia"/>
      </w:rPr>
      <w:t>智浪教育</w:t>
    </w:r>
    <w:r>
      <w:t>—</w:t>
    </w:r>
    <w:r>
      <w:rPr>
        <w:rFonts w:hint="eastAsia"/>
      </w:rPr>
      <w:t>普惠英才文库</w:t>
    </w:r>
  </w:p>
  <w:p w:rsidR="00472E2C" w:rsidRPr="00472E2C" w:rsidRDefault="00472E2C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FC50E18"/>
    <w:multiLevelType w:val="hybridMultilevel"/>
    <w:tmpl w:val="33EEC2C2"/>
    <w:lvl w:ilvl="0" w:tplc="1B76CB14">
      <w:start w:val="1"/>
      <w:numFmt w:val="decimal"/>
      <w:lvlText w:val="%1．"/>
      <w:lvlJc w:val="left"/>
      <w:pPr>
        <w:ind w:left="360" w:hanging="360"/>
      </w:pPr>
      <w:rPr>
        <w:rFonts w:hAnsiTheme="minorHAnsi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C57E3"/>
    <w:rsid w:val="00202AF3"/>
    <w:rsid w:val="00472E2C"/>
    <w:rsid w:val="005229BC"/>
    <w:rsid w:val="006377D2"/>
    <w:rsid w:val="006C57E3"/>
    <w:rsid w:val="00B477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29B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6C57E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6C57E3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6C57E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6C57E3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C57E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C57E3"/>
    <w:rPr>
      <w:sz w:val="18"/>
      <w:szCs w:val="18"/>
    </w:rPr>
  </w:style>
  <w:style w:type="paragraph" w:styleId="a6">
    <w:name w:val="List Paragraph"/>
    <w:basedOn w:val="a"/>
    <w:uiPriority w:val="34"/>
    <w:qFormat/>
    <w:rsid w:val="006C57E3"/>
    <w:pPr>
      <w:ind w:firstLineChars="200" w:firstLine="420"/>
    </w:pPr>
  </w:style>
  <w:style w:type="paragraph" w:customStyle="1" w:styleId="Default">
    <w:name w:val="Default"/>
    <w:rsid w:val="006377D2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000000"/>
      <w:kern w:val="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381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180</Words>
  <Characters>1026</Characters>
  <Application>Microsoft Office Word</Application>
  <DocSecurity>0</DocSecurity>
  <Lines>8</Lines>
  <Paragraphs>2</Paragraphs>
  <ScaleCrop>false</ScaleCrop>
  <Company/>
  <LinksUpToDate>false</LinksUpToDate>
  <CharactersWithSpaces>1204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2013-04-11T13:42:00Z</dcterms:created>
  <dcterms:modified xsi:type="dcterms:W3CDTF">2014-04-20T10:36:00Z</dcterms:modified>
</cp:coreProperties>
</file>