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firstLine="646" w:firstLineChars="201"/>
        <w:jc w:val="center"/>
        <w:rPr>
          <w:b/>
          <w:sz w:val="32"/>
          <w:szCs w:val="32"/>
        </w:rPr>
      </w:pPr>
      <w:bookmarkStart w:id="0" w:name="_GoBack"/>
      <w:bookmarkEnd w:id="0"/>
      <w:r>
        <w:rPr>
          <w:b/>
          <w:sz w:val="32"/>
          <w:szCs w:val="32"/>
        </w:rPr>
        <w:t>2015年第十届全国高中应用物理竞赛（立思杯）试题</w:t>
      </w:r>
    </w:p>
    <w:p>
      <w:pPr>
        <w:spacing w:line="360" w:lineRule="auto"/>
        <w:ind w:firstLine="424" w:firstLineChars="201"/>
        <w:rPr>
          <w:szCs w:val="21"/>
        </w:rPr>
      </w:pPr>
      <w:r>
        <w:rPr>
          <w:b/>
          <w:szCs w:val="21"/>
        </w:rPr>
        <w:t>一、本题包括11小题，考生只需做10小题，每小题5分，共50分。在每小题给出的四个选项中，有的小题只有一个选项正确，有的小题有多个选项正确。请把符合题目要求的选项的序号填入题后的（）内。全选对的5分，选不全的得3分，有选错或不选的得0分</w:t>
      </w:r>
      <w:r>
        <w:rPr>
          <w:szCs w:val="21"/>
        </w:rPr>
        <w:t xml:space="preserve">。 </w:t>
      </w:r>
    </w:p>
    <w:p>
      <w:pPr>
        <w:spacing w:line="360" w:lineRule="auto"/>
        <w:ind w:firstLine="422" w:firstLineChars="201"/>
        <w:rPr>
          <w:szCs w:val="21"/>
        </w:rPr>
      </w:pPr>
      <w:r>
        <w:rPr>
          <w:szCs w:val="21"/>
        </w:rPr>
        <w:t xml:space="preserve">1．某些边远落后农村的农民电费负担过重，其中原因之一是电网陈旧老化，为此需要进行农村电网改造，以减少远距离输电的损耗而降低用电费用。对于上述电网改造中可采取的措施，下列说法正确的是（    ）  </w:t>
      </w:r>
    </w:p>
    <w:p>
      <w:pPr>
        <w:spacing w:line="360" w:lineRule="auto"/>
        <w:ind w:firstLine="422" w:firstLineChars="201"/>
        <w:rPr>
          <w:szCs w:val="21"/>
        </w:rPr>
      </w:pPr>
      <w:r>
        <w:rPr>
          <w:szCs w:val="21"/>
        </w:rPr>
        <w:t xml:space="preserve">A．提高输送功率              B．将铜质输电线换成强度更高的铁质输电线 </w:t>
      </w:r>
    </w:p>
    <w:p>
      <w:pPr>
        <w:spacing w:line="360" w:lineRule="auto"/>
        <w:ind w:firstLine="422" w:firstLineChars="201"/>
        <w:rPr>
          <w:szCs w:val="21"/>
        </w:rPr>
      </w:pPr>
      <w:r>
        <w:rPr>
          <w:szCs w:val="21"/>
        </w:rPr>
        <w:t xml:space="preserve">C．提高高压输电的电压        D．减小输电导线的横截面积  </w:t>
      </w:r>
    </w:p>
    <w:p>
      <w:pPr>
        <w:spacing w:line="360" w:lineRule="auto"/>
        <w:ind w:firstLine="422" w:firstLineChars="201"/>
        <w:rPr>
          <w:szCs w:val="21"/>
        </w:rPr>
      </w:pPr>
      <w:r>
        <w:rPr>
          <w:szCs w:val="21"/>
        </w:rPr>
        <w:t>2．如图1所示，用绳子把吊床的两端拴在两棵树上等高的位置，休闲的人可以坐在吊 床上（如图甲），也可以躺在吊床上（如图乙）。设当同一个人休闲的静止在吊床上时，吊床两端系绳的拉力为F</w:t>
      </w:r>
      <w:r>
        <w:rPr>
          <w:szCs w:val="21"/>
          <w:vertAlign w:val="subscript"/>
        </w:rPr>
        <w:t>1</w:t>
      </w:r>
      <w:r>
        <w:rPr>
          <w:szCs w:val="21"/>
        </w:rPr>
        <w:t>、吊床对该人的作用力为F</w:t>
      </w:r>
      <w:r>
        <w:rPr>
          <w:szCs w:val="21"/>
          <w:vertAlign w:val="subscript"/>
        </w:rPr>
        <w:t>2</w:t>
      </w:r>
      <w:r>
        <w:rPr>
          <w:szCs w:val="21"/>
        </w:rPr>
        <w:t xml:space="preserve">，则下列说法中正确的是（     ） </w:t>
      </w:r>
    </w:p>
    <w:p>
      <w:pPr>
        <w:spacing w:line="360" w:lineRule="auto"/>
        <w:ind w:firstLine="422" w:firstLineChars="201"/>
        <w:jc w:val="center"/>
        <w:rPr>
          <w:rFonts w:hint="eastAsia"/>
          <w:szCs w:val="21"/>
        </w:rPr>
      </w:pPr>
      <w:r>
        <w:rPr>
          <w:szCs w:val="21"/>
        </w:rPr>
        <w:drawing>
          <wp:inline distT="0" distB="0" distL="0" distR="0">
            <wp:extent cx="2733675" cy="1123950"/>
            <wp:effectExtent l="0" t="0" r="0" b="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6">
                      <a:extLst>
                        <a:ext uri="{28A0092B-C50C-407E-A947-70E740481C1C}">
                          <a14:useLocalDpi xmlns:a14="http://schemas.microsoft.com/office/drawing/2010/main" val="0"/>
                        </a:ext>
                      </a:extLst>
                    </a:blip>
                    <a:srcRect l="9096" t="13014" r="11794" b="6165"/>
                    <a:stretch>
                      <a:fillRect/>
                    </a:stretch>
                  </pic:blipFill>
                  <pic:spPr>
                    <a:xfrm>
                      <a:off x="0" y="0"/>
                      <a:ext cx="2733675" cy="1123950"/>
                    </a:xfrm>
                    <a:prstGeom prst="rect">
                      <a:avLst/>
                    </a:prstGeom>
                    <a:noFill/>
                    <a:ln>
                      <a:noFill/>
                    </a:ln>
                  </pic:spPr>
                </pic:pic>
              </a:graphicData>
            </a:graphic>
          </wp:inline>
        </w:drawing>
      </w:r>
    </w:p>
    <w:p>
      <w:pPr>
        <w:spacing w:line="360" w:lineRule="auto"/>
        <w:ind w:firstLine="422" w:firstLineChars="201"/>
        <w:jc w:val="center"/>
        <w:rPr>
          <w:rFonts w:hint="eastAsia"/>
          <w:szCs w:val="21"/>
        </w:rPr>
      </w:pPr>
      <w:r>
        <w:rPr>
          <w:szCs w:val="21"/>
        </w:rPr>
        <w:t>图1</w:t>
      </w:r>
    </w:p>
    <w:p>
      <w:pPr>
        <w:spacing w:line="360" w:lineRule="auto"/>
        <w:ind w:firstLine="422" w:firstLineChars="201"/>
        <w:rPr>
          <w:szCs w:val="21"/>
        </w:rPr>
      </w:pPr>
      <w:r>
        <w:rPr>
          <w:szCs w:val="21"/>
        </w:rPr>
        <w:t>A．坐着比躺着时F</w:t>
      </w:r>
      <w:r>
        <w:rPr>
          <w:szCs w:val="21"/>
          <w:vertAlign w:val="subscript"/>
        </w:rPr>
        <w:t>1</w:t>
      </w:r>
      <w:r>
        <w:rPr>
          <w:szCs w:val="21"/>
        </w:rPr>
        <w:t>大    B．躺着比坐着时F</w:t>
      </w:r>
      <w:r>
        <w:rPr>
          <w:szCs w:val="21"/>
          <w:vertAlign w:val="subscript"/>
        </w:rPr>
        <w:t>1</w:t>
      </w:r>
      <w:r>
        <w:rPr>
          <w:szCs w:val="21"/>
        </w:rPr>
        <w:t>大</w:t>
      </w:r>
    </w:p>
    <w:p>
      <w:pPr>
        <w:spacing w:line="360" w:lineRule="auto"/>
        <w:ind w:firstLine="422" w:firstLineChars="201"/>
        <w:rPr>
          <w:szCs w:val="21"/>
        </w:rPr>
      </w:pPr>
      <w:r>
        <w:rPr>
          <w:szCs w:val="21"/>
        </w:rPr>
        <w:t>C．坐着比躺着时F</w:t>
      </w:r>
      <w:r>
        <w:rPr>
          <w:szCs w:val="21"/>
          <w:vertAlign w:val="subscript"/>
        </w:rPr>
        <w:t>2</w:t>
      </w:r>
      <w:r>
        <w:rPr>
          <w:szCs w:val="21"/>
        </w:rPr>
        <w:t xml:space="preserve">     D．躺着比坐着时F</w:t>
      </w:r>
      <w:r>
        <w:rPr>
          <w:szCs w:val="21"/>
          <w:vertAlign w:val="subscript"/>
        </w:rPr>
        <w:t>2</w:t>
      </w:r>
      <w:r>
        <w:rPr>
          <w:szCs w:val="21"/>
        </w:rPr>
        <w:t xml:space="preserve">大         </w:t>
      </w:r>
    </w:p>
    <w:p>
      <w:pPr>
        <w:spacing w:line="360" w:lineRule="auto"/>
        <w:ind w:firstLine="422" w:firstLineChars="201"/>
        <w:rPr>
          <w:szCs w:val="21"/>
        </w:rPr>
      </w:pPr>
      <w:r>
        <w:rPr>
          <w:szCs w:val="21"/>
        </w:rPr>
        <w:t xml:space="preserve">3．为了体现考试的公平公正，有些考场安装了手机信号屏蔽器。该屏蔽器的工作过程是连续不断的以一定的速度从手机通信所使用的频率的低端向高端扫描，在扫描过程中向手机发送一定频率的电磁波信号，使手机不能与基站建立正常的联系，从而对手机形成干扰。对于手机信号屏蔽器的工作过程，下列说法中正确的是（   ） </w:t>
      </w:r>
    </w:p>
    <w:p>
      <w:pPr>
        <w:spacing w:line="360" w:lineRule="auto"/>
        <w:ind w:firstLine="422" w:firstLineChars="201"/>
        <w:rPr>
          <w:szCs w:val="21"/>
        </w:rPr>
      </w:pPr>
      <w:r>
        <w:rPr>
          <w:szCs w:val="21"/>
        </w:rPr>
        <w:t xml:space="preserve">A．手机信号屏蔽器是利用静电屏蔽的原理来工作的 </w:t>
      </w:r>
    </w:p>
    <w:p>
      <w:pPr>
        <w:spacing w:line="360" w:lineRule="auto"/>
        <w:ind w:firstLine="422" w:firstLineChars="201"/>
        <w:rPr>
          <w:szCs w:val="21"/>
        </w:rPr>
      </w:pPr>
      <w:r>
        <w:rPr>
          <w:szCs w:val="21"/>
        </w:rPr>
        <w:t>B．手机信号屏蔽器工作时基站发出的电磁波不能传播到考场内</w:t>
      </w:r>
    </w:p>
    <w:p>
      <w:pPr>
        <w:spacing w:line="360" w:lineRule="auto"/>
        <w:ind w:firstLine="422" w:firstLineChars="201"/>
        <w:rPr>
          <w:szCs w:val="21"/>
        </w:rPr>
      </w:pPr>
      <w:r>
        <w:rPr>
          <w:szCs w:val="21"/>
        </w:rPr>
        <w:t xml:space="preserve">C．手机信号屏蔽器是通过发射电磁波干扰手机工作来达到目的  </w:t>
      </w:r>
    </w:p>
    <w:p>
      <w:pPr>
        <w:spacing w:line="360" w:lineRule="auto"/>
        <w:ind w:firstLine="422" w:firstLineChars="201"/>
        <w:rPr>
          <w:szCs w:val="21"/>
        </w:rPr>
      </w:pPr>
      <w:r>
        <w:rPr>
          <w:szCs w:val="21"/>
        </w:rPr>
        <w:t xml:space="preserve">D．手机信号屏蔽器发射的电磁波信号可以覆盖各基站发出的电磁波的频率 </w:t>
      </w:r>
    </w:p>
    <w:p>
      <w:pPr>
        <w:spacing w:line="360" w:lineRule="auto"/>
        <w:ind w:firstLine="422" w:firstLineChars="201"/>
        <w:rPr>
          <w:szCs w:val="21"/>
        </w:rPr>
      </w:pPr>
      <w:r>
        <w:rPr>
          <w:szCs w:val="21"/>
        </w:rPr>
        <w:t xml:space="preserve">4．如图2所示，一辆自动卸货的货车装着一车沙石料到工地，停车后司机通过自动控制卸货系统，使货车的厢体缓慢倾斜，当厢体的倾斜角达到一定程度时，沙石料会自动从货厢尾部滑出从而完成自动卸货任务。对于这一过程，下列说法中正确的是（     ）  </w:t>
      </w:r>
    </w:p>
    <w:p>
      <w:pPr>
        <w:spacing w:line="360" w:lineRule="auto"/>
        <w:ind w:firstLine="422" w:firstLineChars="201"/>
        <w:jc w:val="center"/>
        <w:rPr>
          <w:rFonts w:hint="eastAsia"/>
          <w:szCs w:val="21"/>
        </w:rPr>
      </w:pPr>
      <w:r>
        <w:rPr>
          <w:szCs w:val="21"/>
        </w:rPr>
        <w:drawing>
          <wp:inline distT="0" distB="0" distL="0" distR="0">
            <wp:extent cx="1581150" cy="1343025"/>
            <wp:effectExtent l="0" t="0" r="0" b="0"/>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81150" cy="1343025"/>
                    </a:xfrm>
                    <a:prstGeom prst="rect">
                      <a:avLst/>
                    </a:prstGeom>
                    <a:noFill/>
                    <a:ln>
                      <a:noFill/>
                    </a:ln>
                  </pic:spPr>
                </pic:pic>
              </a:graphicData>
            </a:graphic>
          </wp:inline>
        </w:drawing>
      </w:r>
    </w:p>
    <w:p>
      <w:pPr>
        <w:spacing w:line="360" w:lineRule="auto"/>
        <w:ind w:firstLine="422" w:firstLineChars="201"/>
        <w:rPr>
          <w:szCs w:val="21"/>
        </w:rPr>
      </w:pPr>
      <w:r>
        <w:rPr>
          <w:szCs w:val="21"/>
        </w:rPr>
        <w:t>A．在沙石料开始滑出货厢之前，货车相对地面有向左运动的趋势</w:t>
      </w:r>
    </w:p>
    <w:p>
      <w:pPr>
        <w:spacing w:line="360" w:lineRule="auto"/>
        <w:ind w:firstLine="422" w:firstLineChars="201"/>
        <w:rPr>
          <w:szCs w:val="21"/>
        </w:rPr>
      </w:pPr>
      <w:r>
        <w:rPr>
          <w:szCs w:val="21"/>
        </w:rPr>
        <w:t>B．在沙石料匀速滑出货厢的过程中，货车相对地面有向左运动的趋势</w:t>
      </w:r>
    </w:p>
    <w:p>
      <w:pPr>
        <w:spacing w:line="360" w:lineRule="auto"/>
        <w:ind w:firstLine="422" w:firstLineChars="201"/>
        <w:rPr>
          <w:szCs w:val="21"/>
        </w:rPr>
      </w:pPr>
      <w:r>
        <w:rPr>
          <w:szCs w:val="21"/>
        </w:rPr>
        <w:t xml:space="preserve">C．在沙石料加速滑出货厢的过程中，货车相对地面有向左运动的趋势 </w:t>
      </w:r>
    </w:p>
    <w:p>
      <w:pPr>
        <w:spacing w:line="360" w:lineRule="auto"/>
        <w:ind w:firstLine="422" w:firstLineChars="201"/>
        <w:rPr>
          <w:szCs w:val="21"/>
        </w:rPr>
      </w:pPr>
      <w:r>
        <w:rPr>
          <w:szCs w:val="21"/>
        </w:rPr>
        <w:t xml:space="preserve">D．在沙石料加速滑出货厢的过程中，货车对地面的压力可能保持不变 </w:t>
      </w:r>
    </w:p>
    <w:p>
      <w:pPr>
        <w:spacing w:line="360" w:lineRule="auto"/>
        <w:ind w:firstLine="422" w:firstLineChars="201"/>
        <w:rPr>
          <w:szCs w:val="21"/>
        </w:rPr>
      </w:pPr>
      <w:r>
        <w:rPr>
          <w:szCs w:val="21"/>
        </w:rPr>
        <w:t xml:space="preserve">5．小亮爷爷的收音机出现了问题，他拿来让小亮帮助处理一下，他对小亮说：昨天换的新电池，早晨还能正常收听节目，到中午再打开时就没有声音了。小亮打开收音机的后盖，发现此收音机由两节5号干电池串联起来供电（如图3所示），他用电压表测量两节电池串联后的总电压约为3．0V；打开收音机的开关后再测量时发现只有1．5V左右。请问此收音机故障的原因可能是（  ）   </w:t>
      </w:r>
    </w:p>
    <w:p>
      <w:pPr>
        <w:spacing w:line="360" w:lineRule="auto"/>
        <w:ind w:firstLine="422" w:firstLineChars="201"/>
        <w:jc w:val="center"/>
        <w:rPr>
          <w:rFonts w:hint="eastAsia"/>
          <w:szCs w:val="21"/>
        </w:rPr>
      </w:pPr>
      <w:r>
        <w:rPr>
          <w:szCs w:val="21"/>
        </w:rPr>
        <w:drawing>
          <wp:inline distT="0" distB="0" distL="0" distR="0">
            <wp:extent cx="1514475" cy="1285875"/>
            <wp:effectExtent l="0" t="0" r="0" b="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noChangeArrowheads="1"/>
                    </pic:cNvPicPr>
                  </pic:nvPicPr>
                  <pic:blipFill>
                    <a:blip r:embed="rId8">
                      <a:extLst>
                        <a:ext uri="{28A0092B-C50C-407E-A947-70E740481C1C}">
                          <a14:useLocalDpi xmlns:a14="http://schemas.microsoft.com/office/drawing/2010/main" val="0"/>
                        </a:ext>
                      </a:extLst>
                    </a:blip>
                    <a:srcRect l="12390" t="6289" r="17257" b="8806"/>
                    <a:stretch>
                      <a:fillRect/>
                    </a:stretch>
                  </pic:blipFill>
                  <pic:spPr>
                    <a:xfrm>
                      <a:off x="0" y="0"/>
                      <a:ext cx="1514475" cy="1285875"/>
                    </a:xfrm>
                    <a:prstGeom prst="rect">
                      <a:avLst/>
                    </a:prstGeom>
                    <a:noFill/>
                    <a:ln>
                      <a:noFill/>
                    </a:ln>
                  </pic:spPr>
                </pic:pic>
              </a:graphicData>
            </a:graphic>
          </wp:inline>
        </w:drawing>
      </w:r>
    </w:p>
    <w:p>
      <w:pPr>
        <w:spacing w:line="360" w:lineRule="auto"/>
        <w:ind w:firstLine="422" w:firstLineChars="201"/>
        <w:rPr>
          <w:szCs w:val="21"/>
        </w:rPr>
      </w:pPr>
      <w:r>
        <w:rPr>
          <w:szCs w:val="21"/>
        </w:rPr>
        <w:t xml:space="preserve">A．开关S接触不良 </w: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szCs w:val="21"/>
        </w:rPr>
        <w:t xml:space="preserve">B．收音机内部电路有断开情况 </w:t>
      </w:r>
    </w:p>
    <w:p>
      <w:pPr>
        <w:spacing w:line="360" w:lineRule="auto"/>
        <w:ind w:firstLine="422" w:firstLineChars="201"/>
        <w:rPr>
          <w:szCs w:val="21"/>
        </w:rPr>
      </w:pPr>
      <w:r>
        <w:rPr>
          <w:szCs w:val="21"/>
        </w:rPr>
        <w:t>C．收音机内部有短路情况</w:t>
      </w:r>
      <w:r>
        <w:rPr>
          <w:rFonts w:hint="eastAsia"/>
          <w:szCs w:val="21"/>
        </w:rPr>
        <w:tab/>
      </w:r>
      <w:r>
        <w:rPr>
          <w:rFonts w:hint="eastAsia"/>
          <w:szCs w:val="21"/>
        </w:rPr>
        <w:tab/>
      </w:r>
      <w:r>
        <w:rPr>
          <w:rFonts w:hint="eastAsia"/>
          <w:szCs w:val="21"/>
        </w:rPr>
        <w:tab/>
      </w:r>
      <w:r>
        <w:rPr>
          <w:rFonts w:hint="eastAsia"/>
          <w:szCs w:val="21"/>
        </w:rPr>
        <w:tab/>
      </w:r>
      <w:r>
        <w:rPr>
          <w:szCs w:val="21"/>
        </w:rPr>
        <w:t xml:space="preserve">D．其中的一节电池被短路   </w:t>
      </w:r>
    </w:p>
    <w:p>
      <w:pPr>
        <w:spacing w:line="360" w:lineRule="auto"/>
        <w:ind w:firstLine="422" w:firstLineChars="201"/>
        <w:rPr>
          <w:szCs w:val="21"/>
        </w:rPr>
      </w:pPr>
      <w:r>
        <w:rPr>
          <w:szCs w:val="21"/>
        </w:rPr>
        <w:t xml:space="preserve">6．自从1970年4月我国的第一颗人造地球卫星上天以来，在40多年的时间里，我国的航天事业取得了举世瞩目的成就，期间成功发射了各种探测卫星和同步通讯卫星，还成功发射了载人飞船。2013年6月20日上午10：04至10：55“神舟10号”飞船上的航天员王亚平在聂海胜、张晓光的配合下，完成了我国首次太空授课任务。已知在整个授课的过程中，“神舟10号”飞船绕地球运行约半周，这意味中国已经拥有对绕地太空飞行器具有进行全程调整和监控能力。那么飞船与同步通讯卫星在轨道上正常运转时相比较（   ）   </w:t>
      </w:r>
    </w:p>
    <w:p>
      <w:pPr>
        <w:spacing w:line="360" w:lineRule="auto"/>
        <w:ind w:firstLine="422" w:firstLineChars="201"/>
        <w:rPr>
          <w:szCs w:val="21"/>
        </w:rPr>
      </w:pPr>
      <w:r>
        <w:rPr>
          <w:szCs w:val="21"/>
        </w:rPr>
        <w:t xml:space="preserve">A．飞船运转的周期较大 </w:t>
      </w:r>
      <w:r>
        <w:rPr>
          <w:rFonts w:hint="eastAsia"/>
          <w:szCs w:val="21"/>
        </w:rPr>
        <w:tab/>
      </w:r>
      <w:r>
        <w:rPr>
          <w:rFonts w:hint="eastAsia"/>
          <w:szCs w:val="21"/>
        </w:rPr>
        <w:tab/>
      </w:r>
      <w:r>
        <w:rPr>
          <w:rFonts w:hint="eastAsia"/>
          <w:szCs w:val="21"/>
        </w:rPr>
        <w:tab/>
      </w:r>
      <w:r>
        <w:rPr>
          <w:rFonts w:hint="eastAsia"/>
          <w:szCs w:val="21"/>
        </w:rPr>
        <w:tab/>
      </w:r>
      <w:r>
        <w:rPr>
          <w:szCs w:val="21"/>
        </w:rPr>
        <w:t>B．飞船运转的速率较大</w:t>
      </w:r>
    </w:p>
    <w:p>
      <w:pPr>
        <w:spacing w:line="360" w:lineRule="auto"/>
        <w:ind w:firstLine="422" w:firstLineChars="201"/>
        <w:rPr>
          <w:szCs w:val="21"/>
        </w:rPr>
      </w:pPr>
      <w:r>
        <w:rPr>
          <w:szCs w:val="21"/>
        </w:rPr>
        <w:t xml:space="preserve">C．飞船运转的加速度较大 </w:t>
      </w:r>
      <w:r>
        <w:rPr>
          <w:rFonts w:hint="eastAsia"/>
          <w:szCs w:val="21"/>
        </w:rPr>
        <w:tab/>
      </w:r>
      <w:r>
        <w:rPr>
          <w:rFonts w:hint="eastAsia"/>
          <w:szCs w:val="21"/>
        </w:rPr>
        <w:tab/>
      </w:r>
      <w:r>
        <w:rPr>
          <w:rFonts w:hint="eastAsia"/>
          <w:szCs w:val="21"/>
        </w:rPr>
        <w:tab/>
      </w:r>
      <w:r>
        <w:rPr>
          <w:szCs w:val="21"/>
        </w:rPr>
        <w:t xml:space="preserve">D．飞船离地面的高度较大  </w:t>
      </w:r>
    </w:p>
    <w:p>
      <w:pPr>
        <w:spacing w:line="360" w:lineRule="auto"/>
        <w:ind w:firstLine="422" w:firstLineChars="201"/>
        <w:rPr>
          <w:szCs w:val="21"/>
        </w:rPr>
      </w:pPr>
    </w:p>
    <w:p>
      <w:pPr>
        <w:spacing w:line="360" w:lineRule="auto"/>
        <w:ind w:firstLine="422" w:firstLineChars="201"/>
        <w:rPr>
          <w:szCs w:val="21"/>
        </w:rPr>
      </w:pPr>
      <w:r>
        <w:rPr>
          <w:szCs w:val="21"/>
        </w:rPr>
        <w:t>7．某电视台推出了一档娱乐闯关节目，选手在一个大型水池内需要通过水面上的“独木桥”、“愰板”、“疯狂跑机”、“大转盘”等关口，然后由水平旋转的“大转盘”上跳起抓住“大转盘”前方的“滑索”，到达“水滑梯”的底端，最后冲上“水滑梯”敲响胜利的“钟声”，如图4所示。小明通过观察发现，选手最容易失败落水的地方是第四关“大转盘”和第五关由水平旋的“大转盘”上跳起抓住“滑索”的过程。于是他根据所学物理知识进行分析，认为通过第四关和第五关时有如下技巧，其中分析正确的是（    ）</w:t>
      </w:r>
    </w:p>
    <w:p>
      <w:pPr>
        <w:spacing w:line="360" w:lineRule="auto"/>
        <w:ind w:firstLine="422" w:firstLineChars="201"/>
        <w:jc w:val="center"/>
        <w:rPr>
          <w:rFonts w:hint="eastAsia"/>
          <w:szCs w:val="21"/>
        </w:rPr>
      </w:pPr>
      <w:r>
        <w:rPr>
          <w:szCs w:val="21"/>
        </w:rPr>
        <w:drawing>
          <wp:inline distT="0" distB="0" distL="0" distR="0">
            <wp:extent cx="3495675" cy="1581150"/>
            <wp:effectExtent l="0" t="0" r="0" b="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noChangeArrowheads="1"/>
                    </pic:cNvPicPr>
                  </pic:nvPicPr>
                  <pic:blipFill>
                    <a:blip r:embed="rId9">
                      <a:extLst>
                        <a:ext uri="{28A0092B-C50C-407E-A947-70E740481C1C}">
                          <a14:useLocalDpi xmlns:a14="http://schemas.microsoft.com/office/drawing/2010/main" val="0"/>
                        </a:ext>
                      </a:extLst>
                    </a:blip>
                    <a:srcRect l="3869" t="8064" r="21385" b="2688"/>
                    <a:stretch>
                      <a:fillRect/>
                    </a:stretch>
                  </pic:blipFill>
                  <pic:spPr>
                    <a:xfrm>
                      <a:off x="0" y="0"/>
                      <a:ext cx="3495675" cy="1581150"/>
                    </a:xfrm>
                    <a:prstGeom prst="rect">
                      <a:avLst/>
                    </a:prstGeom>
                    <a:noFill/>
                    <a:ln>
                      <a:noFill/>
                    </a:ln>
                  </pic:spPr>
                </pic:pic>
              </a:graphicData>
            </a:graphic>
          </wp:inline>
        </w:drawing>
      </w:r>
    </w:p>
    <w:p>
      <w:pPr>
        <w:spacing w:line="360" w:lineRule="auto"/>
        <w:ind w:firstLine="422" w:firstLineChars="201"/>
        <w:rPr>
          <w:szCs w:val="21"/>
        </w:rPr>
      </w:pPr>
      <w:r>
        <w:rPr>
          <w:szCs w:val="21"/>
        </w:rPr>
        <w:t>A．选手进入转盘后，站在转盘中间比站在边缘更安全</w:t>
      </w:r>
    </w:p>
    <w:p>
      <w:pPr>
        <w:spacing w:line="360" w:lineRule="auto"/>
        <w:ind w:firstLine="422" w:firstLineChars="201"/>
        <w:rPr>
          <w:szCs w:val="21"/>
        </w:rPr>
      </w:pPr>
      <w:r>
        <w:rPr>
          <w:szCs w:val="21"/>
        </w:rPr>
        <w:t xml:space="preserve">B．选手采取站姿比蹲姿更安全  </w:t>
      </w:r>
    </w:p>
    <w:p>
      <w:pPr>
        <w:spacing w:line="360" w:lineRule="auto"/>
        <w:ind w:firstLine="422" w:firstLineChars="201"/>
        <w:rPr>
          <w:szCs w:val="21"/>
        </w:rPr>
      </w:pPr>
      <w:r>
        <w:rPr>
          <w:szCs w:val="21"/>
        </w:rPr>
        <w:t>C．选手从最后一个转盘的中心起跳去抓滑索时，起跳方向应正对悬索</w:t>
      </w:r>
    </w:p>
    <w:p>
      <w:pPr>
        <w:spacing w:line="360" w:lineRule="auto"/>
        <w:ind w:firstLine="422" w:firstLineChars="201"/>
        <w:rPr>
          <w:szCs w:val="21"/>
        </w:rPr>
      </w:pPr>
      <w:r>
        <w:rPr>
          <w:szCs w:val="21"/>
        </w:rPr>
        <w:t>D．选手从最后一个转盘的边缘起跳去抓滑索时，起跳方向应正对悬索</w:t>
      </w:r>
    </w:p>
    <w:p>
      <w:pPr>
        <w:spacing w:line="360" w:lineRule="auto"/>
        <w:ind w:firstLine="422" w:firstLineChars="201"/>
        <w:rPr>
          <w:szCs w:val="21"/>
        </w:rPr>
      </w:pPr>
      <w:r>
        <w:rPr>
          <w:szCs w:val="21"/>
        </w:rPr>
        <w:t>8．对于收音机、电子琴等一些需要低压直流电源供电的用电器，可通过变压器将家庭电路中的交流220V变压为适当的低电压，再利用二极管的单向导电性对降压后的交流电进行整流，使其成为直流电。但这样的直流电中还会有交流成份，如图5所示。如果只需要把直流成份输送到直流用电器，并能尽量减少交流成份对直流用用电器的影响，在整流后最好选用如图6所示中的哪个电路为直流用电器供电（    ）</w:t>
      </w:r>
    </w:p>
    <w:p>
      <w:pPr>
        <w:spacing w:line="360" w:lineRule="auto"/>
        <w:ind w:firstLine="422" w:firstLineChars="201"/>
        <w:rPr>
          <w:szCs w:val="21"/>
        </w:rPr>
      </w:pPr>
      <w:r>
        <w:rPr>
          <w:szCs w:val="21"/>
        </w:rPr>
        <w:t xml:space="preserve"> </w:t>
      </w:r>
      <w:r>
        <w:rPr>
          <w:szCs w:val="21"/>
        </w:rPr>
        <w:drawing>
          <wp:inline distT="0" distB="0" distL="0" distR="0">
            <wp:extent cx="5267325" cy="2552700"/>
            <wp:effectExtent l="0" t="0" r="0" b="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2552700"/>
                    </a:xfrm>
                    <a:prstGeom prst="rect">
                      <a:avLst/>
                    </a:prstGeom>
                    <a:noFill/>
                    <a:ln>
                      <a:noFill/>
                    </a:ln>
                  </pic:spPr>
                </pic:pic>
              </a:graphicData>
            </a:graphic>
          </wp:inline>
        </w:drawing>
      </w: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b/>
          <w:szCs w:val="21"/>
        </w:rPr>
      </w:pPr>
      <w:r>
        <w:rPr>
          <w:b/>
          <w:szCs w:val="21"/>
        </w:rPr>
        <w:t xml:space="preserve">请考生注意：下面的第9、10、11三个小题中，只选择两个题做答。若三个小题均做答，则只按第9、10两题的解答情况给分。 </w:t>
      </w:r>
    </w:p>
    <w:p>
      <w:pPr>
        <w:spacing w:line="360" w:lineRule="auto"/>
        <w:ind w:firstLine="422" w:firstLineChars="201"/>
        <w:rPr>
          <w:szCs w:val="21"/>
        </w:rPr>
      </w:pPr>
      <w:r>
        <w:rPr>
          <w:szCs w:val="21"/>
        </w:rPr>
        <w:t>9．民间</w:t>
      </w:r>
      <w:r>
        <w:rPr>
          <w:rFonts w:asciiTheme="minorEastAsia" w:hAnsiTheme="minorEastAsia" w:eastAsiaTheme="minorEastAsia"/>
          <w:szCs w:val="21"/>
        </w:rPr>
        <w:t>常用“拔火罐”来治疗某些疾病，方法是将点燃的沾有酒精的小棉球放入一个由玻璃或陶瓷制成的小罐内燃烧片刻，然后取出棉球迅速将小罐开口端紧压在皮肤上，小罐就会紧紧地被“吸”在皮肤上（如图7所示）。小罐被“吸”在皮肤上的原因是，</w:t>
      </w:r>
      <w:r>
        <w:rPr>
          <w:szCs w:val="21"/>
        </w:rPr>
        <w:t xml:space="preserve">小罐内的气体（     ） </w:t>
      </w:r>
    </w:p>
    <w:p>
      <w:pPr>
        <w:spacing w:line="360" w:lineRule="auto"/>
        <w:ind w:firstLine="422" w:firstLineChars="201"/>
        <w:jc w:val="center"/>
        <w:rPr>
          <w:rFonts w:hint="eastAsia"/>
          <w:szCs w:val="21"/>
        </w:rPr>
      </w:pPr>
      <w:r>
        <w:rPr>
          <w:szCs w:val="21"/>
        </w:rPr>
        <w:drawing>
          <wp:inline distT="0" distB="0" distL="0" distR="0">
            <wp:extent cx="1695450" cy="1209675"/>
            <wp:effectExtent l="0" t="0" r="0" b="0"/>
            <wp:docPr id="17"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
                    <pic:cNvPicPr>
                      <a:picLocks noChangeAspect="1" noChangeArrowheads="1"/>
                    </pic:cNvPicPr>
                  </pic:nvPicPr>
                  <pic:blipFill>
                    <a:blip r:embed="rId11">
                      <a:extLst>
                        <a:ext uri="{28A0092B-C50C-407E-A947-70E740481C1C}">
                          <a14:useLocalDpi xmlns:a14="http://schemas.microsoft.com/office/drawing/2010/main" val="0"/>
                        </a:ext>
                      </a:extLst>
                    </a:blip>
                    <a:srcRect r="16822" b="22561"/>
                    <a:stretch>
                      <a:fillRect/>
                    </a:stretch>
                  </pic:blipFill>
                  <pic:spPr>
                    <a:xfrm>
                      <a:off x="0" y="0"/>
                      <a:ext cx="1695450" cy="1209675"/>
                    </a:xfrm>
                    <a:prstGeom prst="rect">
                      <a:avLst/>
                    </a:prstGeom>
                    <a:noFill/>
                    <a:ln>
                      <a:noFill/>
                    </a:ln>
                  </pic:spPr>
                </pic:pic>
              </a:graphicData>
            </a:graphic>
          </wp:inline>
        </w:drawing>
      </w:r>
    </w:p>
    <w:p>
      <w:pPr>
        <w:spacing w:line="360" w:lineRule="auto"/>
        <w:ind w:firstLine="422" w:firstLineChars="201"/>
        <w:rPr>
          <w:szCs w:val="21"/>
        </w:rPr>
      </w:pPr>
      <w:r>
        <w:rPr>
          <w:szCs w:val="21"/>
        </w:rPr>
        <w:t>A．温度基本不变，体积减小，压强增大</w:t>
      </w:r>
    </w:p>
    <w:p>
      <w:pPr>
        <w:spacing w:line="360" w:lineRule="auto"/>
        <w:ind w:firstLine="422" w:firstLineChars="201"/>
        <w:rPr>
          <w:szCs w:val="21"/>
        </w:rPr>
      </w:pPr>
      <w:r>
        <w:rPr>
          <w:szCs w:val="21"/>
        </w:rPr>
        <w:t>B．体积基本不变，温度降低，压强减小</w:t>
      </w:r>
    </w:p>
    <w:p>
      <w:pPr>
        <w:spacing w:line="360" w:lineRule="auto"/>
        <w:ind w:firstLine="422" w:firstLineChars="201"/>
        <w:rPr>
          <w:szCs w:val="21"/>
        </w:rPr>
      </w:pPr>
      <w:r>
        <w:rPr>
          <w:szCs w:val="21"/>
        </w:rPr>
        <w:t xml:space="preserve">C．压强基本不变，温度隆低，体积减小 </w:t>
      </w:r>
    </w:p>
    <w:p>
      <w:pPr>
        <w:spacing w:line="360" w:lineRule="auto"/>
        <w:ind w:firstLine="422" w:firstLineChars="201"/>
        <w:rPr>
          <w:szCs w:val="21"/>
        </w:rPr>
      </w:pPr>
      <w:r>
        <w:rPr>
          <w:szCs w:val="21"/>
        </w:rPr>
        <w:t xml:space="preserve">D．质量基本不变，压强增大，体积减小    </w:t>
      </w:r>
    </w:p>
    <w:p>
      <w:pPr>
        <w:spacing w:line="360" w:lineRule="auto"/>
        <w:ind w:firstLine="422" w:firstLineChars="201"/>
        <w:rPr>
          <w:szCs w:val="21"/>
        </w:rPr>
      </w:pPr>
      <w:r>
        <w:rPr>
          <w:szCs w:val="21"/>
        </w:rPr>
        <w:t xml:space="preserve">10．彩灯喷泉的水池底部同一深度处安装有红、黄、绿、蓝等不同颜色的彩灯，由于水池中的水池中的水并不十分纯净，所以在夜晚观察水中不同颜色的彩灯时，会发现水面上有一块被照亮的圆形区域，如图8所示。对于夜晚在水池旁观察水中不同颜色的彩灯的深度和水面上被照亮的面积，下列说法中正确的是（    ） </w:t>
      </w:r>
    </w:p>
    <w:p>
      <w:pPr>
        <w:spacing w:line="360" w:lineRule="auto"/>
        <w:ind w:firstLine="422" w:firstLineChars="201"/>
        <w:jc w:val="center"/>
        <w:rPr>
          <w:rFonts w:hint="eastAsia"/>
          <w:szCs w:val="21"/>
        </w:rPr>
      </w:pPr>
      <w:r>
        <w:rPr>
          <w:szCs w:val="21"/>
        </w:rPr>
        <w:drawing>
          <wp:inline distT="0" distB="0" distL="0" distR="0">
            <wp:extent cx="2105025" cy="1333500"/>
            <wp:effectExtent l="0" t="0" r="0" b="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05025" cy="1333500"/>
                    </a:xfrm>
                    <a:prstGeom prst="rect">
                      <a:avLst/>
                    </a:prstGeom>
                    <a:noFill/>
                    <a:ln>
                      <a:noFill/>
                    </a:ln>
                  </pic:spPr>
                </pic:pic>
              </a:graphicData>
            </a:graphic>
          </wp:inline>
        </w:drawing>
      </w:r>
    </w:p>
    <w:p>
      <w:pPr>
        <w:spacing w:line="360" w:lineRule="auto"/>
        <w:ind w:firstLine="422" w:firstLineChars="201"/>
        <w:rPr>
          <w:szCs w:val="21"/>
        </w:rPr>
      </w:pPr>
      <w:r>
        <w:rPr>
          <w:szCs w:val="21"/>
        </w:rPr>
        <w:t>A．红灯看来较较浅，且照亮的水面面积较小</w:t>
      </w:r>
    </w:p>
    <w:p>
      <w:pPr>
        <w:spacing w:line="360" w:lineRule="auto"/>
        <w:ind w:firstLine="422" w:firstLineChars="201"/>
        <w:rPr>
          <w:szCs w:val="21"/>
        </w:rPr>
      </w:pPr>
      <w:r>
        <w:rPr>
          <w:szCs w:val="21"/>
        </w:rPr>
        <w:t>B．红灯看起来较深，且照亮的水面面积较小</w:t>
      </w:r>
    </w:p>
    <w:p>
      <w:pPr>
        <w:spacing w:line="360" w:lineRule="auto"/>
        <w:ind w:firstLine="422" w:firstLineChars="201"/>
        <w:rPr>
          <w:szCs w:val="21"/>
        </w:rPr>
      </w:pPr>
      <w:r>
        <w:rPr>
          <w:szCs w:val="21"/>
        </w:rPr>
        <w:t>C．红灯看起来较浅，且照亮的水面面积较大</w:t>
      </w:r>
    </w:p>
    <w:p>
      <w:pPr>
        <w:spacing w:line="360" w:lineRule="auto"/>
        <w:ind w:firstLine="422" w:firstLineChars="201"/>
        <w:rPr>
          <w:szCs w:val="21"/>
        </w:rPr>
      </w:pPr>
      <w:r>
        <w:rPr>
          <w:szCs w:val="21"/>
        </w:rPr>
        <w:t xml:space="preserve">D．红灯看起来较深，且照亮的水面面积较大 </w:t>
      </w:r>
    </w:p>
    <w:p>
      <w:pPr>
        <w:spacing w:line="360" w:lineRule="auto"/>
        <w:ind w:firstLine="422" w:firstLineChars="201"/>
        <w:rPr>
          <w:rFonts w:hint="eastAsia"/>
          <w:szCs w:val="21"/>
        </w:rPr>
      </w:pPr>
      <w:r>
        <w:rPr>
          <w:szCs w:val="21"/>
        </w:rPr>
        <w:t xml:space="preserve">11．下列说法中正确的是（     ）  </w:t>
      </w:r>
    </w:p>
    <w:p>
      <w:pPr>
        <w:spacing w:line="360" w:lineRule="auto"/>
        <w:ind w:firstLine="422" w:firstLineChars="201"/>
        <w:rPr>
          <w:szCs w:val="21"/>
        </w:rPr>
      </w:pPr>
      <w:r>
        <w:rPr>
          <w:szCs w:val="21"/>
        </w:rPr>
        <w:t>A．有些票证的防伪措施是利用某些物质在紫外线</w:t>
      </w:r>
      <w:r>
        <w:rPr>
          <w:rFonts w:hint="eastAsia"/>
          <w:szCs w:val="21"/>
        </w:rPr>
        <w:t>照射下发出荧光的特点来设计的</w:t>
      </w:r>
    </w:p>
    <w:p>
      <w:pPr>
        <w:spacing w:line="360" w:lineRule="auto"/>
        <w:ind w:firstLine="422" w:firstLineChars="201"/>
        <w:rPr>
          <w:rFonts w:hint="eastAsia"/>
          <w:szCs w:val="21"/>
        </w:rPr>
      </w:pPr>
      <w:r>
        <w:rPr>
          <w:szCs w:val="21"/>
        </w:rPr>
        <w:t xml:space="preserve">B．天然放射现象中产生的射线都能在电场或磁场中发生偏转 </w:t>
      </w:r>
    </w:p>
    <w:p>
      <w:pPr>
        <w:spacing w:line="360" w:lineRule="auto"/>
        <w:ind w:firstLine="422" w:firstLineChars="201"/>
        <w:rPr>
          <w:rFonts w:hint="eastAsia"/>
          <w:szCs w:val="21"/>
        </w:rPr>
      </w:pPr>
      <w:r>
        <w:rPr>
          <w:szCs w:val="21"/>
        </w:rPr>
        <w:t xml:space="preserve">C．太阳不断向外发射大量光子，太阳质量将不断减小  </w:t>
      </w:r>
    </w:p>
    <w:p>
      <w:pPr>
        <w:spacing w:line="360" w:lineRule="auto"/>
        <w:ind w:firstLine="422" w:firstLineChars="201"/>
        <w:rPr>
          <w:szCs w:val="21"/>
        </w:rPr>
      </w:pPr>
      <w:r>
        <w:rPr>
          <w:szCs w:val="21"/>
        </w:rPr>
        <w:t xml:space="preserve">D．目前广泛投入商业运营的核电站是通过从海水中提取氢的同位素氘用于核聚变反应，从而获得巨大的能量 </w:t>
      </w:r>
    </w:p>
    <w:p>
      <w:pPr>
        <w:spacing w:line="360" w:lineRule="auto"/>
        <w:ind w:firstLine="424" w:firstLineChars="201"/>
        <w:rPr>
          <w:b/>
          <w:szCs w:val="21"/>
        </w:rPr>
      </w:pPr>
      <w:r>
        <w:rPr>
          <w:b/>
          <w:szCs w:val="21"/>
        </w:rPr>
        <w:t xml:space="preserve">二、本题包括5小题，考生只需做4小题，共40分。请按题目的要求做简要的回答。  </w:t>
      </w:r>
    </w:p>
    <w:p>
      <w:pPr>
        <w:spacing w:line="360" w:lineRule="auto"/>
        <w:ind w:firstLine="422" w:firstLineChars="201"/>
        <w:rPr>
          <w:szCs w:val="21"/>
        </w:rPr>
      </w:pPr>
      <w:r>
        <w:rPr>
          <w:szCs w:val="21"/>
        </w:rPr>
        <w:t xml:space="preserve"> 1．（10分）拖把是由拖杆和拖把头构成的擦地工具（如图9所示）。设拖把头与地板之间的动摩擦因数为常数</w:t>
      </w:r>
      <w:r>
        <w:rPr>
          <w:i/>
          <w:szCs w:val="21"/>
        </w:rPr>
        <w:t>μ</w:t>
      </w:r>
      <w:r>
        <w:rPr>
          <w:szCs w:val="21"/>
        </w:rPr>
        <w:t>，某同学用该拖把在水平地板上拖地时，沿拖杆方向向下施加的作用力为</w:t>
      </w:r>
      <w:r>
        <w:rPr>
          <w:i/>
          <w:szCs w:val="21"/>
        </w:rPr>
        <w:t>F</w:t>
      </w:r>
      <w:r>
        <w:rPr>
          <w:szCs w:val="21"/>
        </w:rPr>
        <w:t>，拖杆与竖直方向的夹角为</w:t>
      </w:r>
      <w:r>
        <w:rPr>
          <w:i/>
          <w:szCs w:val="21"/>
        </w:rPr>
        <w:t>θ</w:t>
      </w:r>
      <w:r>
        <w:rPr>
          <w:szCs w:val="21"/>
        </w:rPr>
        <w:t>。他发现，存在一个角度</w:t>
      </w:r>
      <w:r>
        <w:rPr>
          <w:i/>
          <w:szCs w:val="21"/>
        </w:rPr>
        <w:t>θ</w:t>
      </w:r>
      <w:r>
        <w:rPr>
          <w:szCs w:val="21"/>
          <w:vertAlign w:val="subscript"/>
        </w:rPr>
        <w:t>0</w:t>
      </w:r>
      <w:r>
        <w:rPr>
          <w:szCs w:val="21"/>
        </w:rPr>
        <w:t>，当</w:t>
      </w:r>
      <w:r>
        <w:rPr>
          <w:i/>
          <w:szCs w:val="21"/>
        </w:rPr>
        <w:t>θ</w:t>
      </w:r>
      <w:r>
        <w:rPr>
          <w:szCs w:val="21"/>
        </w:rPr>
        <w:t>&lt;</w:t>
      </w:r>
      <w:r>
        <w:rPr>
          <w:i/>
          <w:szCs w:val="21"/>
        </w:rPr>
        <w:t>θ</w:t>
      </w:r>
      <w:r>
        <w:rPr>
          <w:szCs w:val="21"/>
          <w:vertAlign w:val="subscript"/>
        </w:rPr>
        <w:t>0</w:t>
      </w:r>
      <w:r>
        <w:rPr>
          <w:szCs w:val="21"/>
        </w:rPr>
        <w:t>时，无论他施加的推力</w:t>
      </w:r>
      <w:r>
        <w:rPr>
          <w:i/>
          <w:szCs w:val="21"/>
        </w:rPr>
        <w:t>F</w:t>
      </w:r>
      <w:r>
        <w:rPr>
          <w:szCs w:val="21"/>
        </w:rPr>
        <w:t>多大，拖把都不动。请你帮助他解释其原因，并求出</w:t>
      </w:r>
      <w:r>
        <w:rPr>
          <w:i/>
          <w:szCs w:val="21"/>
        </w:rPr>
        <w:t>θ</w:t>
      </w:r>
      <w:r>
        <w:rPr>
          <w:szCs w:val="21"/>
          <w:vertAlign w:val="subscript"/>
        </w:rPr>
        <w:t>0</w:t>
      </w:r>
      <w:r>
        <w:rPr>
          <w:szCs w:val="21"/>
        </w:rPr>
        <w:t>。</w:t>
      </w:r>
    </w:p>
    <w:p>
      <w:pPr>
        <w:spacing w:line="360" w:lineRule="auto"/>
        <w:ind w:firstLine="422" w:firstLineChars="201"/>
        <w:rPr>
          <w:szCs w:val="21"/>
        </w:rPr>
      </w:pPr>
      <w:r>
        <w:rPr>
          <w:szCs w:val="21"/>
        </w:rPr>
        <w:drawing>
          <wp:inline distT="0" distB="0" distL="0" distR="0">
            <wp:extent cx="847725" cy="1314450"/>
            <wp:effectExtent l="0" t="0" r="0" b="0"/>
            <wp:docPr id="8" name="图片 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捕获"/>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47725" cy="1314450"/>
                    </a:xfrm>
                    <a:prstGeom prst="rect">
                      <a:avLst/>
                    </a:prstGeom>
                    <a:noFill/>
                    <a:ln>
                      <a:noFill/>
                    </a:ln>
                  </pic:spPr>
                </pic:pic>
              </a:graphicData>
            </a:graphic>
          </wp:inline>
        </w:drawing>
      </w:r>
      <w:r>
        <w:rPr>
          <w:szCs w:val="21"/>
        </w:rPr>
        <w:t xml:space="preserve">      </w:t>
      </w:r>
    </w:p>
    <w:p>
      <w:pPr>
        <w:spacing w:line="360" w:lineRule="auto"/>
        <w:ind w:firstLine="422" w:firstLineChars="201"/>
        <w:rPr>
          <w:szCs w:val="21"/>
        </w:rPr>
      </w:pPr>
    </w:p>
    <w:p>
      <w:pPr>
        <w:spacing w:line="360" w:lineRule="auto"/>
        <w:ind w:firstLine="422" w:firstLineChars="201"/>
        <w:rPr>
          <w:szCs w:val="21"/>
        </w:rPr>
      </w:pPr>
      <w:r>
        <w:rPr>
          <w:szCs w:val="21"/>
        </w:rPr>
        <w:t>2．（10分）小明在农村看到了一个抽水机正在由一个小型水库中向农田抽水灌溉（如图10所示），他想测出这台抽水机此时抽水的功率。现在他手中仅有一卷钢尺，并已知水的密度为</w:t>
      </w:r>
      <w:r>
        <w:rPr>
          <w:i/>
          <w:szCs w:val="21"/>
        </w:rPr>
        <w:t>ρ</w:t>
      </w:r>
      <w:r>
        <w:rPr>
          <w:szCs w:val="21"/>
        </w:rPr>
        <w:t>、重力加速度为</w:t>
      </w:r>
      <w:r>
        <w:rPr>
          <w:i/>
          <w:szCs w:val="21"/>
        </w:rPr>
        <w:t>g</w:t>
      </w:r>
      <w:r>
        <w:rPr>
          <w:szCs w:val="21"/>
        </w:rPr>
        <w:t>。要估测出这台抽水机此时抽水的功率，还需要进行哪些测量和计算？请写出要测量的物理量（写出物理量的名称和对应的字母），以及抽水机此时抽水功率的表达式。</w:t>
      </w:r>
    </w:p>
    <w:p>
      <w:pPr>
        <w:spacing w:line="360" w:lineRule="auto"/>
        <w:ind w:firstLine="422" w:firstLineChars="201"/>
        <w:rPr>
          <w:rFonts w:hint="eastAsia"/>
          <w:szCs w:val="21"/>
        </w:rPr>
      </w:pPr>
      <w:r>
        <w:rPr>
          <w:szCs w:val="21"/>
        </w:rPr>
        <w:drawing>
          <wp:inline distT="0" distB="0" distL="0" distR="0">
            <wp:extent cx="2209800" cy="1152525"/>
            <wp:effectExtent l="0" t="0" r="0"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09800" cy="1152525"/>
                    </a:xfrm>
                    <a:prstGeom prst="rect">
                      <a:avLst/>
                    </a:prstGeom>
                    <a:noFill/>
                    <a:ln>
                      <a:noFill/>
                    </a:ln>
                  </pic:spPr>
                </pic:pic>
              </a:graphicData>
            </a:graphic>
          </wp:inline>
        </w:drawing>
      </w: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szCs w:val="21"/>
        </w:rPr>
      </w:pPr>
    </w:p>
    <w:p>
      <w:pPr>
        <w:spacing w:line="360" w:lineRule="auto"/>
        <w:ind w:firstLine="422" w:firstLineChars="201"/>
        <w:rPr>
          <w:szCs w:val="21"/>
        </w:rPr>
      </w:pPr>
      <w:r>
        <w:rPr>
          <w:szCs w:val="21"/>
        </w:rPr>
        <w:t>3．(10分)地下埋的与地表平行的直线电缆中通有频率</w:t>
      </w:r>
      <w:r>
        <w:rPr>
          <w:i/>
          <w:szCs w:val="21"/>
        </w:rPr>
        <w:t>f</w:t>
      </w:r>
      <w:r>
        <w:rPr>
          <w:rFonts w:hint="eastAsia"/>
          <w:szCs w:val="21"/>
        </w:rPr>
        <w:t>=</w:t>
      </w:r>
      <w:r>
        <w:rPr>
          <w:szCs w:val="21"/>
        </w:rPr>
        <w:t xml:space="preserve">50Hz的正弦交变电流，在检测电路过程中有时需要探测直线电缆在地下的走向、所处的深度以及其中的电流大小情况。为此可用试探小线圈（金属圆环）串联一只交流电压表来进行测量。 </w:t>
      </w:r>
    </w:p>
    <w:p>
      <w:pPr>
        <w:spacing w:line="360" w:lineRule="auto"/>
        <w:ind w:firstLine="422" w:firstLineChars="201"/>
        <w:rPr>
          <w:szCs w:val="21"/>
        </w:rPr>
      </w:pPr>
      <w:r>
        <w:rPr>
          <w:szCs w:val="21"/>
        </w:rPr>
        <w:t xml:space="preserve"> （1）保持试探小线圈平面与水平地面平行紧贴地面缓慢移动时，发现小线圈沿某一直线从</w:t>
      </w:r>
      <w:r>
        <w:rPr>
          <w:i/>
          <w:szCs w:val="21"/>
        </w:rPr>
        <w:t>A</w:t>
      </w:r>
      <w:r>
        <w:rPr>
          <w:szCs w:val="21"/>
        </w:rPr>
        <w:t>移动的</w:t>
      </w:r>
      <w:r>
        <w:rPr>
          <w:i/>
          <w:szCs w:val="21"/>
        </w:rPr>
        <w:t>B</w:t>
      </w:r>
      <w:r>
        <w:rPr>
          <w:szCs w:val="21"/>
        </w:rPr>
        <w:t>的过程中，电压表的示数总为0；使小线圈以过它的中心并与</w:t>
      </w:r>
      <w:r>
        <w:rPr>
          <w:i/>
          <w:szCs w:val="21"/>
        </w:rPr>
        <w:t>AB</w:t>
      </w:r>
      <w:r>
        <w:rPr>
          <w:szCs w:val="21"/>
        </w:rPr>
        <w:t>平行的直线为轴转过</w:t>
      </w:r>
      <w:r>
        <w:rPr>
          <w:i/>
          <w:szCs w:val="21"/>
        </w:rPr>
        <w:t>θ</w:t>
      </w:r>
      <w:r>
        <w:rPr>
          <w:szCs w:val="21"/>
        </w:rPr>
        <w:t>角，并保持小线圈平面与水平地面成</w:t>
      </w:r>
      <w:r>
        <w:rPr>
          <w:i/>
          <w:szCs w:val="21"/>
        </w:rPr>
        <w:t>θ</w:t>
      </w:r>
      <w:r>
        <w:rPr>
          <w:szCs w:val="21"/>
        </w:rPr>
        <w:t>角不变，沿地面且垂直于直线</w:t>
      </w:r>
      <w:r>
        <w:rPr>
          <w:i/>
          <w:szCs w:val="21"/>
        </w:rPr>
        <w:t>AB</w:t>
      </w:r>
      <w:r>
        <w:rPr>
          <w:szCs w:val="21"/>
        </w:rPr>
        <w:t>方向缓慢运动，到距离此直线为</w:t>
      </w:r>
      <w:r>
        <w:rPr>
          <w:i/>
          <w:szCs w:val="21"/>
        </w:rPr>
        <w:t>L</w:t>
      </w:r>
      <w:r>
        <w:rPr>
          <w:szCs w:val="21"/>
        </w:rPr>
        <w:t xml:space="preserve">时，电压表的示数降为0。根据上述测量的情况，试说明直线电缆在地下的走向及所处的深度。  </w:t>
      </w:r>
    </w:p>
    <w:p>
      <w:pPr>
        <w:spacing w:line="360" w:lineRule="auto"/>
        <w:ind w:firstLine="422" w:firstLineChars="201"/>
        <w:rPr>
          <w:szCs w:val="21"/>
        </w:rPr>
      </w:pPr>
      <w:r>
        <w:rPr>
          <w:szCs w:val="21"/>
        </w:rPr>
        <w:t>（2）已知通电直导线的空间某点产生磁场的磁感应强度可近似表示为</w:t>
      </w:r>
      <w:r>
        <w:rPr>
          <w:rFonts w:hint="eastAsia"/>
          <w:i/>
          <w:szCs w:val="21"/>
        </w:rPr>
        <w:t>B</w:t>
      </w:r>
      <w:r>
        <w:rPr>
          <w:i/>
          <w:szCs w:val="21"/>
        </w:rPr>
        <w:t>=k</w:t>
      </w:r>
      <w:r>
        <w:rPr>
          <w:rFonts w:hint="eastAsia"/>
          <w:i/>
          <w:szCs w:val="21"/>
        </w:rPr>
        <w:t>i/</w:t>
      </w:r>
      <w:r>
        <w:rPr>
          <w:i/>
          <w:szCs w:val="21"/>
        </w:rPr>
        <w:t>d</w:t>
      </w:r>
      <w:r>
        <w:rPr>
          <w:szCs w:val="21"/>
        </w:rPr>
        <w:t>，式中</w:t>
      </w:r>
      <w:r>
        <w:rPr>
          <w:rFonts w:hint="eastAsia"/>
          <w:i/>
          <w:szCs w:val="21"/>
        </w:rPr>
        <w:t>i</w:t>
      </w:r>
      <w:r>
        <w:rPr>
          <w:szCs w:val="21"/>
        </w:rPr>
        <w:t>为导线中电流，</w:t>
      </w:r>
      <w:r>
        <w:rPr>
          <w:i/>
          <w:szCs w:val="21"/>
        </w:rPr>
        <w:t>d</w:t>
      </w:r>
      <w:r>
        <w:rPr>
          <w:szCs w:val="21"/>
        </w:rPr>
        <w:t>为考察点到直线电流的距离，</w:t>
      </w:r>
      <w:r>
        <w:rPr>
          <w:i/>
          <w:szCs w:val="21"/>
        </w:rPr>
        <w:t>k</w:t>
      </w:r>
      <w:r>
        <w:rPr>
          <w:szCs w:val="21"/>
        </w:rPr>
        <w:t>是一已知常数。若探测小线圈的匝数为</w:t>
      </w:r>
      <w:r>
        <w:rPr>
          <w:i/>
          <w:szCs w:val="21"/>
        </w:rPr>
        <w:t>n</w:t>
      </w:r>
      <w:r>
        <w:rPr>
          <w:szCs w:val="21"/>
        </w:rPr>
        <w:t>，圆环半径为</w:t>
      </w:r>
      <w:r>
        <w:rPr>
          <w:i/>
          <w:szCs w:val="21"/>
        </w:rPr>
        <w:t>r</w:t>
      </w:r>
      <w:r>
        <w:rPr>
          <w:szCs w:val="21"/>
        </w:rPr>
        <w:t>（</w:t>
      </w:r>
      <w:r>
        <w:rPr>
          <w:i/>
          <w:szCs w:val="21"/>
        </w:rPr>
        <w:t>r</w:t>
      </w:r>
      <w:r>
        <w:rPr>
          <w:szCs w:val="21"/>
        </w:rPr>
        <w:t>远小于</w:t>
      </w:r>
      <w:r>
        <w:rPr>
          <w:i/>
          <w:szCs w:val="21"/>
        </w:rPr>
        <w:t>d</w:t>
      </w:r>
      <w:r>
        <w:rPr>
          <w:szCs w:val="21"/>
        </w:rPr>
        <w:t>，可认为试探线圈处的磁场为匀强磁场），当小线圈位于水平地面的</w:t>
      </w:r>
      <w:r>
        <w:rPr>
          <w:i/>
          <w:szCs w:val="21"/>
        </w:rPr>
        <w:t>AB</w:t>
      </w:r>
      <w:r>
        <w:rPr>
          <w:szCs w:val="21"/>
        </w:rPr>
        <w:t>直线上，并将小线圈竖直放置使线圈平面沿</w:t>
      </w:r>
      <w:r>
        <w:rPr>
          <w:i/>
          <w:szCs w:val="21"/>
        </w:rPr>
        <w:t>AB</w:t>
      </w:r>
      <w:r>
        <w:rPr>
          <w:szCs w:val="21"/>
        </w:rPr>
        <w:t>直线方向时，测得线圈的感应电动势有效值为</w:t>
      </w:r>
      <w:r>
        <w:rPr>
          <w:i/>
          <w:szCs w:val="21"/>
        </w:rPr>
        <w:t>U</w:t>
      </w:r>
      <w:r>
        <w:rPr>
          <w:szCs w:val="21"/>
        </w:rPr>
        <w:t>，则此时电缆中电流的最大值</w:t>
      </w:r>
      <w:r>
        <w:rPr>
          <w:i/>
          <w:szCs w:val="21"/>
        </w:rPr>
        <w:t>I</w:t>
      </w:r>
      <w:r>
        <w:rPr>
          <w:szCs w:val="21"/>
          <w:vertAlign w:val="subscript"/>
        </w:rPr>
        <w:t>m</w:t>
      </w:r>
      <w:r>
        <w:rPr>
          <w:szCs w:val="21"/>
        </w:rPr>
        <w:t>为多大。</w:t>
      </w: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szCs w:val="21"/>
        </w:rPr>
      </w:pPr>
      <w:r>
        <w:rPr>
          <w:b/>
          <w:szCs w:val="21"/>
        </w:rPr>
        <w:t>请考生注意：下面的第4、5两个小题中，只选择一个题做答。若两个小题均做答，则只按第4小题的解答情况给分</w:t>
      </w:r>
      <w:r>
        <w:rPr>
          <w:szCs w:val="21"/>
        </w:rPr>
        <w:t xml:space="preserve">。  </w:t>
      </w:r>
    </w:p>
    <w:p>
      <w:pPr>
        <w:spacing w:line="360" w:lineRule="auto"/>
        <w:ind w:firstLine="422" w:firstLineChars="201"/>
        <w:rPr>
          <w:szCs w:val="21"/>
        </w:rPr>
      </w:pPr>
      <w:r>
        <w:rPr>
          <w:szCs w:val="21"/>
        </w:rPr>
        <w:drawing>
          <wp:anchor distT="0" distB="0" distL="114300" distR="114300" simplePos="0" relativeHeight="251660288" behindDoc="1" locked="0" layoutInCell="1" allowOverlap="1">
            <wp:simplePos x="0" y="0"/>
            <wp:positionH relativeFrom="column">
              <wp:posOffset>3971925</wp:posOffset>
            </wp:positionH>
            <wp:positionV relativeFrom="paragraph">
              <wp:posOffset>762000</wp:posOffset>
            </wp:positionV>
            <wp:extent cx="1524000" cy="1219200"/>
            <wp:effectExtent l="0" t="0" r="0" b="0"/>
            <wp:wrapNone/>
            <wp:docPr id="16"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524000" cy="1219200"/>
                    </a:xfrm>
                    <a:prstGeom prst="rect">
                      <a:avLst/>
                    </a:prstGeom>
                    <a:noFill/>
                    <a:ln>
                      <a:noFill/>
                    </a:ln>
                  </pic:spPr>
                </pic:pic>
              </a:graphicData>
            </a:graphic>
          </wp:anchor>
        </w:drawing>
      </w:r>
      <w:r>
        <w:rPr>
          <w:szCs w:val="21"/>
        </w:rPr>
        <w:t>4．（10分）小明在家中做“覆杯实验”，发现当用普通的复印纸盖在了玻璃杯的杯口时，即使杯中不盛满水，按住纸翻转杯子、松开手后，杯中的水也不流下来，只是纸面有些向下凸起，如图11所示。请分析水不流下来的原因。</w:t>
      </w:r>
    </w:p>
    <w:p>
      <w:pPr>
        <w:spacing w:line="360" w:lineRule="auto"/>
        <w:ind w:firstLine="422" w:firstLineChars="201"/>
        <w:rPr>
          <w:szCs w:val="21"/>
        </w:rPr>
      </w:pPr>
    </w:p>
    <w:p>
      <w:pPr>
        <w:spacing w:line="360" w:lineRule="auto"/>
        <w:ind w:firstLine="422" w:firstLineChars="201"/>
        <w:rPr>
          <w:szCs w:val="21"/>
        </w:rPr>
      </w:pPr>
    </w:p>
    <w:p>
      <w:pPr>
        <w:spacing w:line="360" w:lineRule="auto"/>
        <w:ind w:firstLine="422" w:firstLineChars="201"/>
        <w:rPr>
          <w:szCs w:val="21"/>
        </w:rPr>
      </w:pPr>
    </w:p>
    <w:p>
      <w:pPr>
        <w:spacing w:line="360" w:lineRule="auto"/>
        <w:ind w:firstLine="422" w:firstLineChars="201"/>
        <w:rPr>
          <w:szCs w:val="21"/>
        </w:rPr>
      </w:pPr>
    </w:p>
    <w:p>
      <w:pPr>
        <w:spacing w:line="360" w:lineRule="auto"/>
        <w:ind w:firstLine="422" w:firstLineChars="201"/>
        <w:rPr>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szCs w:val="21"/>
        </w:rPr>
      </w:pPr>
    </w:p>
    <w:p>
      <w:pPr>
        <w:spacing w:line="360" w:lineRule="auto"/>
        <w:ind w:firstLine="422" w:firstLineChars="201"/>
        <w:rPr>
          <w:szCs w:val="21"/>
        </w:rPr>
      </w:pPr>
      <w:r>
        <w:rPr>
          <w:szCs w:val="21"/>
        </w:rPr>
        <w:t>5．（10分）家住深圳的关先生在2014年曾惊喜目睹窗外海面上出现海市蜃楼。据关先生说，当时看到阳台外的蛇口后海湾上云雾缭绕，远处是香港青屯山，烟雾里好像长出来一排楼房，而这些楼房似乎是漂浮在海面上。因为云雾很厚，楼房的颜色看不分明，看上去都是黑色，轮廓也若隐若现（如图12所示）。他表示，这并不是他第一次看到海市蜃楼，之前也曾经看到远处的海面上出现过楼房，而那边也是这样的云雾天气。眼前的海市蜃楼差不多只维持了5min左右，便随着和暖的阳光驱散开云雾而消失了。请你从物理的角度解释海市蜃楼的形成原因，并说明形成的海市蜃楼为什么又会消失。</w:t>
      </w:r>
    </w:p>
    <w:p>
      <w:pPr>
        <w:spacing w:line="360" w:lineRule="auto"/>
        <w:ind w:firstLine="422" w:firstLineChars="201"/>
        <w:jc w:val="center"/>
        <w:rPr>
          <w:rFonts w:hint="eastAsia"/>
          <w:szCs w:val="21"/>
        </w:rPr>
      </w:pPr>
      <w:r>
        <w:rPr>
          <w:szCs w:val="21"/>
        </w:rPr>
        <w:drawing>
          <wp:inline distT="0" distB="0" distL="0" distR="0">
            <wp:extent cx="1771650" cy="1400175"/>
            <wp:effectExtent l="0" t="0" r="0" b="0"/>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noChangeArrowheads="1"/>
                    </pic:cNvPicPr>
                  </pic:nvPicPr>
                  <pic:blipFill>
                    <a:blip r:embed="rId16">
                      <a:extLst>
                        <a:ext uri="{28A0092B-C50C-407E-A947-70E740481C1C}">
                          <a14:useLocalDpi xmlns:a14="http://schemas.microsoft.com/office/drawing/2010/main" val="0"/>
                        </a:ext>
                      </a:extLst>
                    </a:blip>
                    <a:srcRect l="15355" t="3448" r="11416" b="12069"/>
                    <a:stretch>
                      <a:fillRect/>
                    </a:stretch>
                  </pic:blipFill>
                  <pic:spPr>
                    <a:xfrm>
                      <a:off x="0" y="0"/>
                      <a:ext cx="1771650" cy="1400175"/>
                    </a:xfrm>
                    <a:prstGeom prst="rect">
                      <a:avLst/>
                    </a:prstGeom>
                    <a:noFill/>
                    <a:ln>
                      <a:noFill/>
                    </a:ln>
                  </pic:spPr>
                </pic:pic>
              </a:graphicData>
            </a:graphic>
          </wp:inline>
        </w:drawing>
      </w: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szCs w:val="21"/>
        </w:rPr>
      </w:pPr>
    </w:p>
    <w:p>
      <w:pPr>
        <w:spacing w:line="360" w:lineRule="auto"/>
        <w:ind w:firstLine="424" w:firstLineChars="201"/>
        <w:rPr>
          <w:rFonts w:hint="eastAsia"/>
          <w:szCs w:val="21"/>
        </w:rPr>
      </w:pPr>
      <w:r>
        <w:rPr>
          <w:b/>
          <w:szCs w:val="21"/>
        </w:rPr>
        <w:t xml:space="preserve">三、本题包括5小题，考生只需做4小题，每小题15分，共60分。解答时应写出必要的文字说明、方程式和重要演算步骤。只写出最后答案的不能得分。有数值计算的题，答案中必须明确写出数值和单位。   </w:t>
      </w:r>
    </w:p>
    <w:p>
      <w:pPr>
        <w:spacing w:line="360" w:lineRule="auto"/>
        <w:ind w:firstLine="422" w:firstLineChars="201"/>
        <w:rPr>
          <w:rFonts w:hint="eastAsia"/>
          <w:szCs w:val="21"/>
        </w:rPr>
      </w:pPr>
      <w:r>
        <w:rPr>
          <w:szCs w:val="21"/>
        </w:rPr>
        <w:t>1．（15分）有一种拓展训练的项目是在两山涯之间拴上钢丝绳索，通过绳索上的小滑轮使队员沿绳索滑至对面。如图13所示，若在相距为</w:t>
      </w:r>
      <w:r>
        <w:rPr>
          <w:i/>
          <w:szCs w:val="21"/>
        </w:rPr>
        <w:t>d</w:t>
      </w:r>
      <w:r>
        <w:rPr>
          <w:szCs w:val="21"/>
        </w:rPr>
        <w:t>的两山涯等高的位置固定一条长为2</w:t>
      </w:r>
      <w:r>
        <w:rPr>
          <w:i/>
          <w:szCs w:val="21"/>
        </w:rPr>
        <w:t>d</w:t>
      </w:r>
      <w:r>
        <w:rPr>
          <w:szCs w:val="21"/>
        </w:rPr>
        <w:t>的绳索，质量为</w:t>
      </w:r>
      <w:r>
        <w:rPr>
          <w:i/>
          <w:szCs w:val="21"/>
        </w:rPr>
        <w:t>m</w:t>
      </w:r>
      <w:r>
        <w:rPr>
          <w:szCs w:val="21"/>
        </w:rPr>
        <w:t>的队员甲抓住小滑轮上的绳套，当他双脚离地后，队员乙用水平力拉住滑轮使悬点</w:t>
      </w:r>
      <w:r>
        <w:rPr>
          <w:i/>
          <w:szCs w:val="21"/>
        </w:rPr>
        <w:t>A</w:t>
      </w:r>
      <w:r>
        <w:rPr>
          <w:szCs w:val="21"/>
        </w:rPr>
        <w:t>与滑轮间的绳索</w:t>
      </w:r>
      <w:r>
        <w:rPr>
          <w:i/>
          <w:szCs w:val="21"/>
        </w:rPr>
        <w:t>AP</w:t>
      </w:r>
      <w:r>
        <w:rPr>
          <w:szCs w:val="21"/>
        </w:rPr>
        <w:t xml:space="preserve">呈竖直状态后，将队员甲由静止释放，求：  </w:t>
      </w:r>
    </w:p>
    <w:p>
      <w:pPr>
        <w:spacing w:line="360" w:lineRule="auto"/>
        <w:ind w:firstLine="422" w:firstLineChars="201"/>
        <w:jc w:val="center"/>
        <w:rPr>
          <w:rFonts w:hint="eastAsia"/>
          <w:szCs w:val="21"/>
        </w:rPr>
      </w:pPr>
      <w:r>
        <w:rPr>
          <w:szCs w:val="21"/>
        </w:rPr>
        <w:drawing>
          <wp:inline distT="0" distB="0" distL="0" distR="0">
            <wp:extent cx="1514475" cy="1304925"/>
            <wp:effectExtent l="0" t="0" r="0" b="0"/>
            <wp:docPr id="5" name="图片 5" desc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on"/>
                    <pic:cNvPicPr>
                      <a:picLocks noChangeAspect="1" noChangeArrowheads="1"/>
                    </pic:cNvPicPr>
                  </pic:nvPicPr>
                  <pic:blipFill>
                    <a:blip r:embed="rId17">
                      <a:extLst>
                        <a:ext uri="{28A0092B-C50C-407E-A947-70E740481C1C}">
                          <a14:useLocalDpi xmlns:a14="http://schemas.microsoft.com/office/drawing/2010/main" val="0"/>
                        </a:ext>
                      </a:extLst>
                    </a:blip>
                    <a:srcRect l="13862" t="14925" r="7426" b="16916"/>
                    <a:stretch>
                      <a:fillRect/>
                    </a:stretch>
                  </pic:blipFill>
                  <pic:spPr>
                    <a:xfrm>
                      <a:off x="0" y="0"/>
                      <a:ext cx="1514475" cy="1304925"/>
                    </a:xfrm>
                    <a:prstGeom prst="rect">
                      <a:avLst/>
                    </a:prstGeom>
                    <a:noFill/>
                    <a:ln>
                      <a:noFill/>
                    </a:ln>
                  </pic:spPr>
                </pic:pic>
              </a:graphicData>
            </a:graphic>
          </wp:inline>
        </w:drawing>
      </w:r>
    </w:p>
    <w:p>
      <w:pPr>
        <w:spacing w:line="360" w:lineRule="auto"/>
        <w:ind w:firstLine="422" w:firstLineChars="201"/>
        <w:rPr>
          <w:rFonts w:hint="eastAsia"/>
          <w:szCs w:val="21"/>
        </w:rPr>
      </w:pPr>
      <w:r>
        <w:rPr>
          <w:szCs w:val="21"/>
        </w:rPr>
        <w:t>（1）队员乙释放滑轮前对滑轮的水平拉力</w:t>
      </w:r>
      <w:r>
        <w:rPr>
          <w:i/>
          <w:szCs w:val="21"/>
        </w:rPr>
        <w:t>F</w:t>
      </w:r>
      <w:r>
        <w:rPr>
          <w:szCs w:val="21"/>
        </w:rPr>
        <w:t xml:space="preserve">的大小； </w:t>
      </w:r>
    </w:p>
    <w:p>
      <w:pPr>
        <w:spacing w:line="360" w:lineRule="auto"/>
        <w:ind w:firstLine="422" w:firstLineChars="201"/>
        <w:rPr>
          <w:szCs w:val="21"/>
        </w:rPr>
      </w:pPr>
      <w:r>
        <w:rPr>
          <w:szCs w:val="21"/>
        </w:rPr>
        <w:t>（2）队员甲滑动过程中的最大速度的大小</w:t>
      </w:r>
      <w:r>
        <w:rPr>
          <w:rFonts w:hint="eastAsia"/>
          <w:szCs w:val="21"/>
        </w:rPr>
        <w:t>.</w:t>
      </w: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szCs w:val="21"/>
        </w:rPr>
      </w:pPr>
      <w:r>
        <w:rPr>
          <w:szCs w:val="21"/>
        </w:rPr>
        <w:t>2．（15分）已知地球的半径</w:t>
      </w:r>
      <w:r>
        <w:rPr>
          <w:i/>
          <w:szCs w:val="21"/>
        </w:rPr>
        <w:t>R</w:t>
      </w:r>
      <w:r>
        <w:rPr>
          <w:rFonts w:hint="eastAsia"/>
          <w:szCs w:val="21"/>
        </w:rPr>
        <w:t>=</w:t>
      </w:r>
      <w:r>
        <w:rPr>
          <w:szCs w:val="21"/>
        </w:rPr>
        <w:t>6400km，一探测卫星在通过地球两极的圆轨道上运行，它的运行轨道距地面高度．</w:t>
      </w:r>
      <w:r>
        <w:rPr>
          <w:i/>
          <w:szCs w:val="21"/>
        </w:rPr>
        <w:t>h</w:t>
      </w:r>
      <w:r>
        <w:rPr>
          <w:rFonts w:hint="eastAsia"/>
          <w:szCs w:val="21"/>
        </w:rPr>
        <w:t>=</w:t>
      </w:r>
      <w:r>
        <w:rPr>
          <w:szCs w:val="21"/>
        </w:rPr>
        <w:t>0</w:t>
      </w:r>
      <w:r>
        <w:rPr>
          <w:rFonts w:hint="eastAsia"/>
          <w:szCs w:val="21"/>
        </w:rPr>
        <w:t>.</w:t>
      </w:r>
      <w:r>
        <w:rPr>
          <w:szCs w:val="21"/>
        </w:rPr>
        <w:t>1</w:t>
      </w:r>
      <w:r>
        <w:rPr>
          <w:i/>
          <w:szCs w:val="21"/>
        </w:rPr>
        <w:t>R</w:t>
      </w:r>
      <w:r>
        <w:rPr>
          <w:szCs w:val="21"/>
        </w:rPr>
        <w:t>。利用探测卫星上的遥感相机对地面上的景物进行拍摄，一次拍摄地面的范围沿垂直于卫星运动方向的宽度对相机镜头之间的夹角称为视场角</w:t>
      </w:r>
      <w:r>
        <w:rPr>
          <w:i/>
          <w:szCs w:val="21"/>
        </w:rPr>
        <w:t>θ</w:t>
      </w:r>
      <w:r>
        <w:rPr>
          <w:szCs w:val="21"/>
        </w:rPr>
        <w:t>，由于要获得更好的拍摄成像效果，所以视场角很小，大约为3</w:t>
      </w:r>
      <w:r>
        <w:rPr>
          <w:rFonts w:hint="eastAsia"/>
          <w:szCs w:val="21"/>
        </w:rPr>
        <w:t>°</w:t>
      </w:r>
      <w:r>
        <w:rPr>
          <w:szCs w:val="21"/>
        </w:rPr>
        <w:t>，而且要求所有的被拍 摄的地点的日照条件尽量相同。现需要在卫星通过赤道上空时对地面上赤道各处全都进行拍摄，请估算至少需要多少天时间？计算时取</w:t>
      </w:r>
      <w:r>
        <w:rPr>
          <w:i/>
          <w:szCs w:val="21"/>
        </w:rPr>
        <w:t>θ</w:t>
      </w:r>
      <w:r>
        <w:rPr>
          <w:szCs w:val="21"/>
        </w:rPr>
        <w:t>=0</w:t>
      </w:r>
      <w:r>
        <w:rPr>
          <w:rFonts w:hint="eastAsia"/>
          <w:szCs w:val="21"/>
        </w:rPr>
        <w:t>.</w:t>
      </w:r>
      <w:r>
        <w:rPr>
          <w:szCs w:val="21"/>
        </w:rPr>
        <w:t xml:space="preserve">05rad，结果保留2位有效数字。         </w:t>
      </w:r>
    </w:p>
    <w:p>
      <w:pPr>
        <w:spacing w:line="360" w:lineRule="auto"/>
        <w:ind w:firstLine="422" w:firstLineChars="201"/>
        <w:rPr>
          <w:szCs w:val="21"/>
        </w:rPr>
      </w:pPr>
    </w:p>
    <w:p>
      <w:pPr>
        <w:spacing w:line="360" w:lineRule="auto"/>
        <w:ind w:firstLine="422" w:firstLineChars="201"/>
        <w:rPr>
          <w:szCs w:val="21"/>
        </w:rPr>
      </w:pPr>
    </w:p>
    <w:p>
      <w:pPr>
        <w:spacing w:line="360" w:lineRule="auto"/>
        <w:ind w:firstLine="422" w:firstLineChars="201"/>
        <w:rPr>
          <w:szCs w:val="21"/>
        </w:rPr>
      </w:pPr>
    </w:p>
    <w:p>
      <w:pPr>
        <w:spacing w:line="360" w:lineRule="auto"/>
        <w:rPr>
          <w:szCs w:val="21"/>
        </w:rPr>
      </w:pPr>
    </w:p>
    <w:p>
      <w:pPr>
        <w:spacing w:line="360" w:lineRule="auto"/>
        <w:ind w:firstLine="422" w:firstLineChars="201"/>
        <w:rPr>
          <w:szCs w:val="21"/>
        </w:rPr>
      </w:pPr>
      <w:r>
        <w:rPr>
          <w:szCs w:val="21"/>
        </w:rPr>
        <w:t>3．（15分）如图14甲所示是波管的原理图，两偏转电极YY'和XX'分别是一对相互平行正对的正方形金属板，板长均为</w:t>
      </w:r>
      <w:r>
        <w:rPr>
          <w:i/>
          <w:szCs w:val="21"/>
        </w:rPr>
        <w:t>l</w:t>
      </w:r>
      <w:r>
        <w:rPr>
          <w:rFonts w:hint="eastAsia"/>
          <w:i/>
          <w:szCs w:val="21"/>
        </w:rPr>
        <w:t>=</w:t>
      </w:r>
      <w:r>
        <w:rPr>
          <w:szCs w:val="21"/>
        </w:rPr>
        <w:t>2</w:t>
      </w:r>
      <w:r>
        <w:rPr>
          <w:rFonts w:hint="eastAsia"/>
          <w:szCs w:val="21"/>
        </w:rPr>
        <w:t>.</w:t>
      </w:r>
      <w:r>
        <w:rPr>
          <w:szCs w:val="21"/>
        </w:rPr>
        <w:t>0cm、板间距均为</w:t>
      </w:r>
      <w:r>
        <w:rPr>
          <w:i/>
          <w:szCs w:val="21"/>
        </w:rPr>
        <w:t>d</w:t>
      </w:r>
      <w:r>
        <w:rPr>
          <w:rFonts w:hint="eastAsia"/>
          <w:szCs w:val="21"/>
        </w:rPr>
        <w:t>=</w:t>
      </w:r>
      <w:r>
        <w:rPr>
          <w:szCs w:val="21"/>
        </w:rPr>
        <w:t>0</w:t>
      </w:r>
      <w:r>
        <w:rPr>
          <w:rFonts w:hint="eastAsia"/>
          <w:szCs w:val="21"/>
        </w:rPr>
        <w:t>.</w:t>
      </w:r>
      <w:r>
        <w:rPr>
          <w:szCs w:val="21"/>
        </w:rPr>
        <w:t>50cm，YY'偏转电极右边缘离屏距离</w:t>
      </w:r>
      <w:r>
        <w:rPr>
          <w:i/>
          <w:szCs w:val="21"/>
        </w:rPr>
        <w:t>L</w:t>
      </w:r>
      <w:r>
        <w:rPr>
          <w:szCs w:val="21"/>
          <w:vertAlign w:val="subscript"/>
        </w:rPr>
        <w:t>Y</w:t>
      </w:r>
      <w:r>
        <w:rPr>
          <w:szCs w:val="21"/>
        </w:rPr>
        <w:t>=19cm，电子枪的加速电压为</w:t>
      </w:r>
      <w:r>
        <w:rPr>
          <w:i/>
          <w:szCs w:val="21"/>
        </w:rPr>
        <w:t>U</w:t>
      </w:r>
      <w:r>
        <w:rPr>
          <w:szCs w:val="21"/>
          <w:vertAlign w:val="subscript"/>
        </w:rPr>
        <w:t>加</w:t>
      </w:r>
      <w:r>
        <w:rPr>
          <w:szCs w:val="21"/>
        </w:rPr>
        <w:t>=2000 V，加在YY'偏转电极上的信号电压</w:t>
      </w:r>
      <w:r>
        <w:rPr>
          <w:i/>
          <w:szCs w:val="21"/>
        </w:rPr>
        <w:t>u</w:t>
      </w:r>
      <w:r>
        <w:rPr>
          <w:szCs w:val="21"/>
          <w:vertAlign w:val="subscript"/>
        </w:rPr>
        <w:t>Y</w:t>
      </w:r>
      <w:r>
        <w:rPr>
          <w:szCs w:val="21"/>
        </w:rPr>
        <w:t>按正弦规律变化，如图14乙所示，其最大值</w:t>
      </w:r>
      <w:r>
        <w:rPr>
          <w:i/>
          <w:szCs w:val="21"/>
        </w:rPr>
        <w:t>U</w:t>
      </w:r>
      <w:r>
        <w:rPr>
          <w:szCs w:val="21"/>
          <w:vertAlign w:val="subscript"/>
        </w:rPr>
        <w:t>Ymax</w:t>
      </w:r>
      <w:r>
        <w:rPr>
          <w:rFonts w:hint="eastAsia"/>
          <w:szCs w:val="21"/>
        </w:rPr>
        <w:t>=</w:t>
      </w:r>
      <w:r>
        <w:rPr>
          <w:szCs w:val="21"/>
        </w:rPr>
        <w:t>100V，变化周期</w:t>
      </w:r>
      <w:r>
        <w:rPr>
          <w:i/>
          <w:szCs w:val="21"/>
        </w:rPr>
        <w:t>T</w:t>
      </w:r>
      <w:r>
        <w:rPr>
          <w:szCs w:val="21"/>
          <w:vertAlign w:val="subscript"/>
        </w:rPr>
        <w:t>Y</w:t>
      </w:r>
      <w:r>
        <w:rPr>
          <w:rFonts w:hint="eastAsia"/>
          <w:szCs w:val="21"/>
        </w:rPr>
        <w:t>=</w:t>
      </w:r>
      <w:r>
        <w:rPr>
          <w:szCs w:val="21"/>
        </w:rPr>
        <w:t>0</w:t>
      </w:r>
      <w:r>
        <w:rPr>
          <w:rFonts w:hint="eastAsia"/>
          <w:szCs w:val="21"/>
        </w:rPr>
        <w:t>.</w:t>
      </w:r>
      <w:r>
        <w:rPr>
          <w:szCs w:val="21"/>
        </w:rPr>
        <w:t>01s。加在XX'偏转电极上的扫描电压变化如图14丙所示，最大值U</w:t>
      </w:r>
      <w:r>
        <w:rPr>
          <w:szCs w:val="21"/>
          <w:vertAlign w:val="subscript"/>
        </w:rPr>
        <w:t>Xmax</w:t>
      </w:r>
      <w:r>
        <w:rPr>
          <w:rFonts w:hint="eastAsia"/>
          <w:szCs w:val="21"/>
        </w:rPr>
        <w:t>=</w:t>
      </w:r>
      <w:r>
        <w:rPr>
          <w:szCs w:val="21"/>
        </w:rPr>
        <w:t>250V，变化周期 T</w:t>
      </w:r>
      <w:r>
        <w:rPr>
          <w:szCs w:val="21"/>
          <w:vertAlign w:val="subscript"/>
        </w:rPr>
        <w:t>X</w:t>
      </w:r>
      <w:r>
        <w:rPr>
          <w:rFonts w:hint="eastAsia"/>
          <w:szCs w:val="21"/>
        </w:rPr>
        <w:t>=</w:t>
      </w:r>
      <w:r>
        <w:rPr>
          <w:szCs w:val="21"/>
        </w:rPr>
        <w:t>002s。已知</w:t>
      </w:r>
      <w:r>
        <w:rPr>
          <w:i/>
          <w:szCs w:val="21"/>
        </w:rPr>
        <w:t>u</w:t>
      </w:r>
      <w:r>
        <w:rPr>
          <w:szCs w:val="21"/>
          <w:vertAlign w:val="subscript"/>
        </w:rPr>
        <w:t>Y</w:t>
      </w:r>
      <w:r>
        <w:rPr>
          <w:szCs w:val="21"/>
        </w:rPr>
        <w:t>为正时，电子向荧屏上坐标</w:t>
      </w:r>
      <w:r>
        <w:rPr>
          <w:i/>
          <w:szCs w:val="21"/>
        </w:rPr>
        <w:t>y</w:t>
      </w:r>
      <w:r>
        <w:rPr>
          <w:szCs w:val="21"/>
        </w:rPr>
        <w:t>轴正方向偏移；</w:t>
      </w:r>
      <w:r>
        <w:rPr>
          <w:i/>
          <w:szCs w:val="21"/>
        </w:rPr>
        <w:t>u</w:t>
      </w:r>
      <w:r>
        <w:rPr>
          <w:szCs w:val="21"/>
          <w:vertAlign w:val="subscript"/>
        </w:rPr>
        <w:t>X</w:t>
      </w:r>
      <w:r>
        <w:rPr>
          <w:szCs w:val="21"/>
        </w:rPr>
        <w:t>为正时，电子向荧光屏上坐标</w:t>
      </w:r>
      <w:r>
        <w:rPr>
          <w:i/>
          <w:szCs w:val="21"/>
        </w:rPr>
        <w:t>x</w:t>
      </w:r>
      <w:r>
        <w:rPr>
          <w:szCs w:val="21"/>
        </w:rPr>
        <w:t>轴正方向偏移，且在</w:t>
      </w:r>
      <w:r>
        <w:rPr>
          <w:i/>
          <w:szCs w:val="21"/>
        </w:rPr>
        <w:t>u</w:t>
      </w:r>
      <w:r>
        <w:rPr>
          <w:szCs w:val="21"/>
          <w:vertAlign w:val="subscript"/>
        </w:rPr>
        <w:t>Y</w:t>
      </w:r>
      <w:r>
        <w:rPr>
          <w:rFonts w:hint="eastAsia"/>
          <w:szCs w:val="21"/>
        </w:rPr>
        <w:t>=</w:t>
      </w:r>
      <w:r>
        <w:rPr>
          <w:szCs w:val="21"/>
        </w:rPr>
        <w:t>0、</w:t>
      </w:r>
      <w:r>
        <w:rPr>
          <w:i/>
          <w:szCs w:val="21"/>
        </w:rPr>
        <w:t>u</w:t>
      </w:r>
      <w:r>
        <w:rPr>
          <w:szCs w:val="21"/>
          <w:vertAlign w:val="subscript"/>
        </w:rPr>
        <w:t>X</w:t>
      </w:r>
      <w:r>
        <w:rPr>
          <w:rFonts w:hint="eastAsia"/>
          <w:szCs w:val="21"/>
        </w:rPr>
        <w:t>=</w:t>
      </w:r>
      <w:r>
        <w:rPr>
          <w:szCs w:val="21"/>
        </w:rPr>
        <w:t>0时，电子打在荧光屏坐标原点。若不计两对金属板之间的距离，且荧光屏足够大，并已知电子的</w:t>
      </w:r>
      <w:r>
        <w:rPr>
          <w:rFonts w:hint="eastAsia"/>
          <w:szCs w:val="21"/>
        </w:rPr>
        <w:t>质量</w:t>
      </w:r>
      <w:r>
        <w:rPr>
          <w:i/>
          <w:szCs w:val="21"/>
        </w:rPr>
        <w:t>m</w:t>
      </w:r>
      <w:r>
        <w:rPr>
          <w:rFonts w:hint="eastAsia"/>
          <w:szCs w:val="21"/>
        </w:rPr>
        <w:t>=</w:t>
      </w:r>
      <w:r>
        <w:rPr>
          <w:szCs w:val="21"/>
        </w:rPr>
        <w:t>0</w:t>
      </w:r>
      <w:r>
        <w:rPr>
          <w:rFonts w:hint="eastAsia"/>
          <w:szCs w:val="21"/>
        </w:rPr>
        <w:t>.</w:t>
      </w:r>
      <w:r>
        <w:rPr>
          <w:szCs w:val="21"/>
        </w:rPr>
        <w:t>91×1</w:t>
      </w:r>
      <w:r>
        <w:rPr>
          <w:rFonts w:hint="eastAsia"/>
          <w:szCs w:val="21"/>
        </w:rPr>
        <w:t>0</w:t>
      </w:r>
      <w:r>
        <w:rPr>
          <w:rFonts w:hint="eastAsia"/>
          <w:szCs w:val="21"/>
          <w:vertAlign w:val="superscript"/>
        </w:rPr>
        <w:t>-</w:t>
      </w:r>
      <w:r>
        <w:rPr>
          <w:szCs w:val="21"/>
          <w:vertAlign w:val="superscript"/>
        </w:rPr>
        <w:t>30</w:t>
      </w:r>
      <w:r>
        <w:rPr>
          <w:szCs w:val="21"/>
        </w:rPr>
        <w:t>kg，所带电荷量</w:t>
      </w:r>
      <w:r>
        <w:rPr>
          <w:i/>
          <w:szCs w:val="21"/>
        </w:rPr>
        <w:t>e</w:t>
      </w:r>
      <w:r>
        <w:rPr>
          <w:szCs w:val="21"/>
        </w:rPr>
        <w:t>=1</w:t>
      </w:r>
      <w:r>
        <w:rPr>
          <w:rFonts w:hint="eastAsia"/>
          <w:szCs w:val="21"/>
        </w:rPr>
        <w:t>.</w:t>
      </w:r>
      <w:r>
        <w:rPr>
          <w:szCs w:val="21"/>
        </w:rPr>
        <w:t>6×10</w:t>
      </w:r>
      <w:r>
        <w:rPr>
          <w:rFonts w:hint="eastAsia"/>
          <w:szCs w:val="21"/>
          <w:vertAlign w:val="superscript"/>
        </w:rPr>
        <w:t>-</w:t>
      </w:r>
      <w:r>
        <w:rPr>
          <w:szCs w:val="21"/>
          <w:vertAlign w:val="superscript"/>
        </w:rPr>
        <w:t>19</w:t>
      </w:r>
      <w:r>
        <w:rPr>
          <w:szCs w:val="21"/>
        </w:rPr>
        <w:t xml:space="preserve"> C，不计电子之间的相互作用力。  </w:t>
      </w:r>
    </w:p>
    <w:p>
      <w:pPr>
        <w:spacing w:line="360" w:lineRule="auto"/>
        <w:ind w:firstLine="422" w:firstLineChars="201"/>
        <w:rPr>
          <w:szCs w:val="21"/>
        </w:rPr>
      </w:pPr>
      <w:r>
        <w:rPr>
          <w:szCs w:val="21"/>
        </w:rPr>
        <w:t>（1）请通过计算说明电子在两对偏转电极间运动的性质，并分别求出在竖直方向和水平方向电子打到屏上的最大偏移量</w:t>
      </w:r>
      <w:r>
        <w:rPr>
          <w:i/>
          <w:szCs w:val="21"/>
        </w:rPr>
        <w:t>Y</w:t>
      </w:r>
      <w:r>
        <w:rPr>
          <w:szCs w:val="21"/>
          <w:vertAlign w:val="subscript"/>
        </w:rPr>
        <w:t>max</w:t>
      </w:r>
      <w:r>
        <w:rPr>
          <w:szCs w:val="21"/>
        </w:rPr>
        <w:t>和</w:t>
      </w:r>
      <w:r>
        <w:rPr>
          <w:i/>
          <w:szCs w:val="21"/>
        </w:rPr>
        <w:t>X</w:t>
      </w:r>
      <w:r>
        <w:rPr>
          <w:szCs w:val="21"/>
          <w:vertAlign w:val="subscript"/>
        </w:rPr>
        <w:t>max</w:t>
      </w:r>
      <w:r>
        <w:rPr>
          <w:szCs w:val="21"/>
        </w:rPr>
        <w:t xml:space="preserve">．  </w:t>
      </w:r>
    </w:p>
    <w:p>
      <w:pPr>
        <w:spacing w:line="360" w:lineRule="auto"/>
        <w:ind w:firstLine="422" w:firstLineChars="201"/>
        <w:rPr>
          <w:rFonts w:hint="eastAsia"/>
          <w:szCs w:val="21"/>
        </w:rPr>
      </w:pPr>
      <w:r>
        <w:rPr>
          <w:szCs w:val="21"/>
        </w:rPr>
        <w:t>（2）请结合题给</w:t>
      </w:r>
      <w:r>
        <w:rPr>
          <w:i/>
          <w:szCs w:val="21"/>
        </w:rPr>
        <w:t>u</w:t>
      </w:r>
      <w:r>
        <w:rPr>
          <w:szCs w:val="21"/>
          <w:vertAlign w:val="subscript"/>
        </w:rPr>
        <w:t>Y</w:t>
      </w:r>
      <w:r>
        <w:rPr>
          <w:szCs w:val="21"/>
        </w:rPr>
        <w:t>和</w:t>
      </w:r>
      <w:r>
        <w:rPr>
          <w:i/>
          <w:szCs w:val="21"/>
        </w:rPr>
        <w:t>u</w:t>
      </w:r>
      <w:r>
        <w:rPr>
          <w:szCs w:val="21"/>
          <w:vertAlign w:val="subscript"/>
        </w:rPr>
        <w:t>X</w:t>
      </w:r>
      <w:r>
        <w:rPr>
          <w:szCs w:val="21"/>
        </w:rPr>
        <w:t>随时间变化的图象，在图15中给出的荧光屏坐标上画出电子束打在荧光屏上显示的图线。</w:t>
      </w:r>
    </w:p>
    <w:p>
      <w:pPr>
        <w:spacing w:line="360" w:lineRule="auto"/>
        <w:ind w:firstLine="422" w:firstLineChars="201"/>
        <w:rPr>
          <w:szCs w:val="21"/>
        </w:rPr>
      </w:pPr>
      <w:r>
        <w:rPr>
          <w:szCs w:val="21"/>
        </w:rPr>
        <w:t xml:space="preserve">        </w:t>
      </w:r>
      <w:r>
        <w:drawing>
          <wp:inline distT="0" distB="0" distL="0" distR="0">
            <wp:extent cx="5486400" cy="165163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5486400" cy="1651635"/>
                    </a:xfrm>
                    <a:prstGeom prst="rect">
                      <a:avLst/>
                    </a:prstGeom>
                  </pic:spPr>
                </pic:pic>
              </a:graphicData>
            </a:graphic>
          </wp:inline>
        </w:drawing>
      </w: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b/>
          <w:szCs w:val="21"/>
        </w:rPr>
      </w:pPr>
      <w:r>
        <w:rPr>
          <w:b/>
          <w:szCs w:val="21"/>
        </w:rPr>
        <w:t xml:space="preserve">请考生注意：下面的第4、5两个小题中，只选择一个题做答。若两个小题均做答，则只按第4小题的解答情况给分。 </w:t>
      </w:r>
    </w:p>
    <w:p>
      <w:pPr>
        <w:spacing w:line="360" w:lineRule="auto"/>
        <w:ind w:firstLine="422" w:firstLineChars="201"/>
        <w:rPr>
          <w:szCs w:val="21"/>
        </w:rPr>
      </w:pPr>
      <w:r>
        <w:rPr>
          <w:szCs w:val="21"/>
        </w:rPr>
        <w:drawing>
          <wp:anchor distT="0" distB="0" distL="114300" distR="114300" simplePos="0" relativeHeight="251661312" behindDoc="0" locked="0" layoutInCell="1" allowOverlap="1">
            <wp:simplePos x="0" y="0"/>
            <wp:positionH relativeFrom="column">
              <wp:posOffset>4552950</wp:posOffset>
            </wp:positionH>
            <wp:positionV relativeFrom="paragraph">
              <wp:posOffset>120015</wp:posOffset>
            </wp:positionV>
            <wp:extent cx="1609725" cy="1238250"/>
            <wp:effectExtent l="0" t="0" r="0" b="0"/>
            <wp:wrapSquare wrapText="bothSides"/>
            <wp:docPr id="15" name="图片 15" descr="快快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快快快"/>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09725" cy="1238250"/>
                    </a:xfrm>
                    <a:prstGeom prst="rect">
                      <a:avLst/>
                    </a:prstGeom>
                    <a:noFill/>
                    <a:ln>
                      <a:noFill/>
                    </a:ln>
                  </pic:spPr>
                </pic:pic>
              </a:graphicData>
            </a:graphic>
          </wp:anchor>
        </w:drawing>
      </w:r>
      <w:r>
        <w:rPr>
          <w:szCs w:val="21"/>
        </w:rPr>
        <w:t xml:space="preserve"> 4．（15分）有一种利用海浪发电的航标灯，其利用海浪推动气缸中的活塞带动涡轮发电机工作的装置示意图如图16所示。利用海浪上下起伏的力量，将空气吸入气缸中并压缩后再推入工作室，推动涡轮机带动发电机发电。设在海浪上下波动周期为8</w:t>
      </w:r>
      <w:r>
        <w:rPr>
          <w:rFonts w:hint="eastAsia"/>
          <w:szCs w:val="21"/>
        </w:rPr>
        <w:t>.</w:t>
      </w:r>
      <w:r>
        <w:rPr>
          <w:szCs w:val="21"/>
        </w:rPr>
        <w:t>0s的环境中，每次吸入压强为</w:t>
      </w:r>
      <w:r>
        <w:rPr>
          <w:rFonts w:hint="eastAsia"/>
          <w:szCs w:val="21"/>
        </w:rPr>
        <w:t>1.0×10</w:t>
      </w:r>
      <w:r>
        <w:rPr>
          <w:rFonts w:hint="eastAsia"/>
          <w:szCs w:val="21"/>
          <w:vertAlign w:val="superscript"/>
        </w:rPr>
        <w:t>5</w:t>
      </w:r>
      <w:r>
        <w:rPr>
          <w:szCs w:val="21"/>
        </w:rPr>
        <w:t>Pa、温度为7</w:t>
      </w:r>
      <w:r>
        <w:rPr>
          <w:rFonts w:hint="eastAsia"/>
          <w:szCs w:val="21"/>
        </w:rPr>
        <w:t>℃</w:t>
      </w:r>
      <w:r>
        <w:rPr>
          <w:szCs w:val="21"/>
        </w:rPr>
        <w:t>的空气0．233m</w:t>
      </w:r>
      <w:r>
        <w:rPr>
          <w:szCs w:val="21"/>
          <w:vertAlign w:val="superscript"/>
        </w:rPr>
        <w:t>3</w:t>
      </w:r>
      <w:r>
        <w:rPr>
          <w:szCs w:val="21"/>
        </w:rPr>
        <w:t>，当海水上升时，海水推动活塞绝热压缩空气，当气缸内空气压强达到</w:t>
      </w:r>
      <m:oMath>
        <m:rad>
          <m:radPr>
            <m:degHide m:val="1"/>
            <m:ctrlPr>
              <w:rPr>
                <w:rFonts w:ascii="Cambria Math" w:hAnsi="Cambria Math"/>
                <w:szCs w:val="21"/>
              </w:rPr>
            </m:ctrlPr>
          </m:radPr>
          <m:deg>
            <m:ctrlPr>
              <w:rPr>
                <w:rFonts w:ascii="Cambria Math" w:hAnsi="Cambria Math"/>
                <w:szCs w:val="21"/>
              </w:rPr>
            </m:ctrlPr>
          </m:deg>
          <m:e>
            <m:r>
              <m:rPr>
                <m:sty m:val="p"/>
              </m:rPr>
              <w:rPr>
                <w:rFonts w:ascii="Cambria Math" w:hAnsi="Cambria Math"/>
                <w:szCs w:val="21"/>
              </w:rPr>
              <m:t>32</m:t>
            </m:r>
            <m:ctrlPr>
              <w:rPr>
                <w:rFonts w:ascii="Cambria Math" w:hAnsi="Cambria Math"/>
                <w:szCs w:val="21"/>
              </w:rPr>
            </m:ctrlPr>
          </m:e>
        </m:rad>
      </m:oMath>
      <w:r>
        <w:rPr>
          <w:rFonts w:hint="eastAsia"/>
          <w:szCs w:val="21"/>
        </w:rPr>
        <w:t>×10</w:t>
      </w:r>
      <w:r>
        <w:rPr>
          <w:rFonts w:hint="eastAsia"/>
          <w:szCs w:val="21"/>
          <w:vertAlign w:val="superscript"/>
        </w:rPr>
        <w:t>5</w:t>
      </w:r>
      <w:r>
        <w:rPr>
          <w:szCs w:val="21"/>
        </w:rPr>
        <w:t>Pa时阀门K</w:t>
      </w:r>
      <w:r>
        <w:rPr>
          <w:szCs w:val="21"/>
          <w:vertAlign w:val="subscript"/>
        </w:rPr>
        <w:t>1</w:t>
      </w:r>
      <w:r>
        <w:rPr>
          <w:szCs w:val="21"/>
        </w:rPr>
        <w:t>才打开，K</w:t>
      </w:r>
      <w:r>
        <w:rPr>
          <w:szCs w:val="21"/>
          <w:vertAlign w:val="subscript"/>
        </w:rPr>
        <w:t>1</w:t>
      </w:r>
      <w:r>
        <w:rPr>
          <w:szCs w:val="21"/>
        </w:rPr>
        <w:t>打开后，活塞继续推动空气，直到气体全部推入工作室为止，此过程中工作室的空气推动涡轮机工作。设打开K</w:t>
      </w:r>
      <w:r>
        <w:rPr>
          <w:szCs w:val="21"/>
          <w:vertAlign w:val="subscript"/>
        </w:rPr>
        <w:t>1</w:t>
      </w:r>
      <w:r>
        <w:rPr>
          <w:szCs w:val="21"/>
        </w:rPr>
        <w:t>后，活塞附近的压强近似保持不变，活塞的质量较小，活塞与筒壁间的摩擦不大，求海 水对吸入气缸内的空气做功的平均功率。已知空气从压强为</w:t>
      </w:r>
      <w:r>
        <w:rPr>
          <w:i/>
          <w:szCs w:val="21"/>
        </w:rPr>
        <w:t>p</w:t>
      </w:r>
      <w:r>
        <w:rPr>
          <w:szCs w:val="21"/>
          <w:vertAlign w:val="subscript"/>
        </w:rPr>
        <w:t>1</w:t>
      </w:r>
      <w:r>
        <w:rPr>
          <w:szCs w:val="21"/>
        </w:rPr>
        <w:t>、体积为</w:t>
      </w:r>
      <w:r>
        <w:rPr>
          <w:i/>
          <w:szCs w:val="21"/>
        </w:rPr>
        <w:t>V</w:t>
      </w:r>
      <w:r>
        <w:rPr>
          <w:szCs w:val="21"/>
          <w:vertAlign w:val="subscript"/>
        </w:rPr>
        <w:t>1</w:t>
      </w:r>
      <w:r>
        <w:rPr>
          <w:szCs w:val="21"/>
        </w:rPr>
        <w:t>的状态绝热地改变到压强为</w:t>
      </w:r>
      <w:r>
        <w:rPr>
          <w:i/>
          <w:szCs w:val="21"/>
        </w:rPr>
        <w:t>p</w:t>
      </w:r>
      <w:r>
        <w:rPr>
          <w:szCs w:val="21"/>
          <w:vertAlign w:val="subscript"/>
        </w:rPr>
        <w:t>2</w:t>
      </w:r>
      <w:r>
        <w:rPr>
          <w:szCs w:val="21"/>
        </w:rPr>
        <w:t>、体积为</w:t>
      </w:r>
      <w:r>
        <w:rPr>
          <w:i/>
          <w:szCs w:val="21"/>
        </w:rPr>
        <w:t>V</w:t>
      </w:r>
      <w:r>
        <w:rPr>
          <w:szCs w:val="21"/>
          <w:vertAlign w:val="subscript"/>
        </w:rPr>
        <w:t>2</w:t>
      </w:r>
      <w:r>
        <w:rPr>
          <w:szCs w:val="21"/>
        </w:rPr>
        <w:t>的状态过程中，近似遵循关系式</w:t>
      </w:r>
      <w:r>
        <w:rPr>
          <w:rFonts w:hint="eastAsia"/>
          <w:i/>
          <w:szCs w:val="21"/>
        </w:rPr>
        <w:t>p</w:t>
      </w:r>
      <w:r>
        <w:rPr>
          <w:rFonts w:hint="eastAsia"/>
          <w:szCs w:val="21"/>
          <w:vertAlign w:val="subscript"/>
        </w:rPr>
        <w:t>1</w:t>
      </w:r>
      <w:r>
        <w:rPr>
          <w:rFonts w:hint="eastAsia"/>
          <w:szCs w:val="21"/>
        </w:rPr>
        <w:t>/</w:t>
      </w:r>
      <w:r>
        <w:rPr>
          <w:rFonts w:hint="eastAsia"/>
          <w:i/>
          <w:szCs w:val="21"/>
        </w:rPr>
        <w:t>p</w:t>
      </w:r>
      <w:r>
        <w:rPr>
          <w:rFonts w:hint="eastAsia"/>
          <w:szCs w:val="21"/>
          <w:vertAlign w:val="subscript"/>
        </w:rPr>
        <w:t>2</w:t>
      </w:r>
      <w:r>
        <w:rPr>
          <w:rFonts w:hint="eastAsia"/>
          <w:szCs w:val="21"/>
        </w:rPr>
        <w:t>=（</w:t>
      </w:r>
      <w:r>
        <w:rPr>
          <w:rFonts w:hint="eastAsia"/>
          <w:i/>
          <w:szCs w:val="21"/>
        </w:rPr>
        <w:t>V</w:t>
      </w:r>
      <w:r>
        <w:rPr>
          <w:rFonts w:hint="eastAsia"/>
          <w:szCs w:val="21"/>
          <w:vertAlign w:val="subscript"/>
        </w:rPr>
        <w:t>2</w:t>
      </w:r>
      <w:r>
        <w:rPr>
          <w:rFonts w:hint="eastAsia"/>
          <w:szCs w:val="21"/>
        </w:rPr>
        <w:t>/</w:t>
      </w:r>
      <w:r>
        <w:rPr>
          <w:rFonts w:hint="eastAsia"/>
          <w:i/>
          <w:szCs w:val="21"/>
        </w:rPr>
        <w:t>V</w:t>
      </w:r>
      <w:r>
        <w:rPr>
          <w:rFonts w:hint="eastAsia"/>
          <w:szCs w:val="21"/>
          <w:vertAlign w:val="subscript"/>
        </w:rPr>
        <w:t>1</w:t>
      </w:r>
      <w:r>
        <w:rPr>
          <w:rFonts w:hint="eastAsia"/>
          <w:szCs w:val="21"/>
        </w:rPr>
        <w:t>）</w:t>
      </w:r>
      <w:r>
        <w:rPr>
          <w:rFonts w:hint="eastAsia"/>
          <w:szCs w:val="21"/>
          <w:vertAlign w:val="superscript"/>
        </w:rPr>
        <w:t>5/3</w:t>
      </w:r>
      <w:r>
        <w:rPr>
          <w:szCs w:val="21"/>
        </w:rPr>
        <w:t>；1mol理想 气体温度升高1K的过程中其内改变为3</w:t>
      </w:r>
      <w:r>
        <w:rPr>
          <w:i/>
          <w:szCs w:val="21"/>
        </w:rPr>
        <w:t>R</w:t>
      </w:r>
      <w:r>
        <w:rPr>
          <w:rFonts w:hint="eastAsia"/>
          <w:szCs w:val="21"/>
        </w:rPr>
        <w:t>/</w:t>
      </w:r>
      <w:r>
        <w:rPr>
          <w:szCs w:val="21"/>
        </w:rPr>
        <w:t>2（其中</w:t>
      </w:r>
      <w:r>
        <w:rPr>
          <w:i/>
          <w:szCs w:val="21"/>
        </w:rPr>
        <w:t>R</w:t>
      </w:r>
      <w:r>
        <w:rPr>
          <w:rFonts w:hint="eastAsia"/>
          <w:szCs w:val="21"/>
        </w:rPr>
        <w:t>=</w:t>
      </w:r>
      <w:r>
        <w:rPr>
          <w:szCs w:val="21"/>
        </w:rPr>
        <w:t>8</w:t>
      </w:r>
      <w:r>
        <w:rPr>
          <w:rFonts w:hint="eastAsia"/>
          <w:szCs w:val="21"/>
        </w:rPr>
        <w:t>.</w:t>
      </w:r>
      <w:r>
        <w:rPr>
          <w:szCs w:val="21"/>
        </w:rPr>
        <w:t>31J/mol</w:t>
      </w:r>
      <w:r>
        <w:rPr>
          <w:rFonts w:hint="eastAsia"/>
          <w:szCs w:val="21"/>
        </w:rPr>
        <w:t>·</w:t>
      </w:r>
      <w:r>
        <w:rPr>
          <w:szCs w:val="21"/>
        </w:rPr>
        <w:t>K）；对于摩尔数为</w:t>
      </w:r>
      <w:r>
        <w:rPr>
          <w:i/>
          <w:szCs w:val="21"/>
        </w:rPr>
        <w:t>n</w:t>
      </w:r>
      <w:r>
        <w:rPr>
          <w:szCs w:val="21"/>
        </w:rPr>
        <w:t>的理想气体，其气体参量之间遵循克拉珀龙方程：</w:t>
      </w:r>
      <w:r>
        <w:rPr>
          <w:i/>
          <w:szCs w:val="21"/>
        </w:rPr>
        <w:t>pV</w:t>
      </w:r>
      <w:r>
        <w:rPr>
          <w:rFonts w:hint="eastAsia"/>
          <w:i/>
          <w:szCs w:val="21"/>
        </w:rPr>
        <w:t>=</w:t>
      </w:r>
      <w:r>
        <w:rPr>
          <w:i/>
          <w:szCs w:val="21"/>
        </w:rPr>
        <w:t>nRT</w:t>
      </w:r>
      <w:r>
        <w:rPr>
          <w:szCs w:val="21"/>
        </w:rPr>
        <w:t xml:space="preserve">。计算结果保留2位有效数字。        </w:t>
      </w:r>
    </w:p>
    <w:p>
      <w:pPr>
        <w:spacing w:line="360" w:lineRule="auto"/>
        <w:ind w:firstLine="422" w:firstLineChars="201"/>
        <w:rPr>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rFonts w:hint="eastAsia"/>
          <w:szCs w:val="21"/>
        </w:rPr>
      </w:pPr>
    </w:p>
    <w:p>
      <w:pPr>
        <w:spacing w:line="360" w:lineRule="auto"/>
        <w:ind w:firstLine="422" w:firstLineChars="201"/>
        <w:rPr>
          <w:szCs w:val="21"/>
        </w:rPr>
      </w:pPr>
    </w:p>
    <w:p>
      <w:pPr>
        <w:spacing w:line="360" w:lineRule="auto"/>
        <w:ind w:firstLine="422" w:firstLineChars="201"/>
        <w:rPr>
          <w:rFonts w:hint="eastAsia"/>
          <w:szCs w:val="21"/>
        </w:rPr>
      </w:pPr>
      <w:r>
        <w:rPr>
          <w:szCs w:val="21"/>
        </w:rPr>
        <w:t>5．（15分）在太空中航天员在飞船外进行太空作业的过程中，需要穿着太空服并携带所需要的氧气。在一次太空作业中，完成任务后航天员从相对飞船静止开始，向着与返回飞船相反的方向喷出氧气，使自己向飞船运动，同时还必须保留一部分氧气供返回途中呼吸之用。航天员在采取喷气返回时有两种喷气方式：一是持续少量喷气，使航天员加速返回飞船；二是瞬时定量喷气，即在极短时间内一次性的喷出一定质量的氧气，使航天员获得一定的速度返回飞船。已知航天员连同其所携带的装备总质量</w:t>
      </w:r>
      <w:r>
        <w:rPr>
          <w:i/>
          <w:szCs w:val="21"/>
        </w:rPr>
        <w:t>M</w:t>
      </w:r>
      <w:r>
        <w:rPr>
          <w:szCs w:val="21"/>
        </w:rPr>
        <w:t>=100 kg，装备中包括有质量</w:t>
      </w:r>
      <w:r>
        <w:rPr>
          <w:i/>
          <w:szCs w:val="21"/>
        </w:rPr>
        <w:t>m</w:t>
      </w:r>
      <w:r>
        <w:rPr>
          <w:szCs w:val="21"/>
          <w:vertAlign w:val="subscript"/>
        </w:rPr>
        <w:t>0</w:t>
      </w:r>
      <w:r>
        <w:rPr>
          <w:szCs w:val="21"/>
        </w:rPr>
        <w:t>=0</w:t>
      </w:r>
      <w:r>
        <w:rPr>
          <w:rFonts w:hint="eastAsia"/>
          <w:szCs w:val="21"/>
        </w:rPr>
        <w:t>.</w:t>
      </w:r>
      <w:r>
        <w:rPr>
          <w:szCs w:val="21"/>
        </w:rPr>
        <w:t>50kg氧气，其工作地点距离飞船入口</w:t>
      </w:r>
      <w:r>
        <w:rPr>
          <w:i/>
          <w:szCs w:val="21"/>
        </w:rPr>
        <w:t>s</w:t>
      </w:r>
      <w:r>
        <w:rPr>
          <w:rFonts w:hint="eastAsia"/>
          <w:szCs w:val="21"/>
        </w:rPr>
        <w:t>=</w:t>
      </w:r>
      <w:r>
        <w:rPr>
          <w:szCs w:val="21"/>
        </w:rPr>
        <w:t>45m，贮氧筒上有可以使氧气相对于飞船以</w:t>
      </w:r>
      <w:r>
        <w:rPr>
          <w:i/>
          <w:szCs w:val="21"/>
        </w:rPr>
        <w:t>v</w:t>
      </w:r>
      <w:r>
        <w:rPr>
          <w:szCs w:val="21"/>
          <w:vertAlign w:val="subscript"/>
        </w:rPr>
        <w:t>0</w:t>
      </w:r>
      <w:r>
        <w:rPr>
          <w:rFonts w:hint="eastAsia"/>
          <w:szCs w:val="21"/>
        </w:rPr>
        <w:t>=</w:t>
      </w:r>
      <w:r>
        <w:rPr>
          <w:szCs w:val="21"/>
        </w:rPr>
        <w:t>50m/s的速度喷出的喷嘴，航天员在返回途中的耗氧率</w:t>
      </w:r>
      <w:r>
        <w:rPr>
          <w:i/>
          <w:szCs w:val="21"/>
        </w:rPr>
        <w:t>Q</w:t>
      </w:r>
      <w:r>
        <w:rPr>
          <w:rFonts w:hint="eastAsia"/>
          <w:szCs w:val="21"/>
        </w:rPr>
        <w:t>=</w:t>
      </w:r>
      <w:r>
        <w:rPr>
          <w:szCs w:val="21"/>
        </w:rPr>
        <w:t>2</w:t>
      </w:r>
      <w:r>
        <w:rPr>
          <w:rFonts w:hint="eastAsia"/>
          <w:szCs w:val="21"/>
        </w:rPr>
        <w:t>.</w:t>
      </w:r>
      <w:r>
        <w:rPr>
          <w:szCs w:val="21"/>
        </w:rPr>
        <w:t>5×10</w:t>
      </w:r>
      <w:r>
        <w:rPr>
          <w:rFonts w:hint="eastAsia"/>
          <w:szCs w:val="21"/>
          <w:vertAlign w:val="superscript"/>
        </w:rPr>
        <w:t>-</w:t>
      </w:r>
      <w:r>
        <w:rPr>
          <w:szCs w:val="21"/>
          <w:vertAlign w:val="superscript"/>
        </w:rPr>
        <w:t>4</w:t>
      </w:r>
      <w:r>
        <w:rPr>
          <w:szCs w:val="21"/>
        </w:rPr>
        <w:t>kg/s。</w:t>
      </w:r>
    </w:p>
    <w:p>
      <w:pPr>
        <w:spacing w:line="360" w:lineRule="auto"/>
        <w:ind w:firstLine="422" w:firstLineChars="201"/>
        <w:rPr>
          <w:rFonts w:hint="eastAsia"/>
          <w:szCs w:val="21"/>
        </w:rPr>
      </w:pPr>
      <w:r>
        <w:rPr>
          <w:szCs w:val="21"/>
        </w:rPr>
        <w:t xml:space="preserve">（1）若以航天员耗氧率100倍的消耗量持续喷出氧气，求航天员返回飞船过程中的加速度约为多大。  </w:t>
      </w:r>
    </w:p>
    <w:p>
      <w:pPr>
        <w:spacing w:line="360" w:lineRule="auto"/>
        <w:ind w:firstLine="422" w:firstLineChars="201"/>
        <w:rPr>
          <w:rFonts w:hint="eastAsia"/>
          <w:szCs w:val="21"/>
        </w:rPr>
      </w:pPr>
      <w:r>
        <w:rPr>
          <w:szCs w:val="21"/>
        </w:rPr>
        <w:t xml:space="preserve">（2）若航天员采取瞬时喷气的方式返回飞船，则瞬时喷出多少氧气宇航员才能安全返回飞船？  </w:t>
      </w:r>
    </w:p>
    <w:p>
      <w:pPr>
        <w:spacing w:line="360" w:lineRule="auto"/>
        <w:ind w:firstLine="422" w:firstLineChars="201"/>
        <w:rPr>
          <w:szCs w:val="21"/>
        </w:rPr>
      </w:pPr>
      <w:r>
        <w:rPr>
          <w:szCs w:val="21"/>
        </w:rPr>
        <w:t>（3）如果从喷嘴喷出质量一定的氧气，且氧气喷出时相对于喷气嘴的速度是相同的，通过分析说明采取持续少量喷气和瞬时定量喷气相比较，哪种方式可使航天员获得的速度较大。</w:t>
      </w:r>
    </w:p>
    <w:p>
      <w:pPr>
        <w:spacing w:line="360" w:lineRule="auto"/>
        <w:ind w:firstLine="422" w:firstLineChars="201"/>
        <w:jc w:val="center"/>
        <w:rPr>
          <w:rFonts w:hint="eastAsia"/>
          <w:b/>
          <w:szCs w:val="21"/>
        </w:rPr>
      </w:pPr>
      <w:r>
        <w:rPr>
          <w:szCs w:val="21"/>
        </w:rPr>
        <w:drawing>
          <wp:inline distT="0" distB="0" distL="0" distR="0">
            <wp:extent cx="1514475" cy="1104900"/>
            <wp:effectExtent l="0" t="0" r="0" b="0"/>
            <wp:docPr id="2" name="图片 2" descr="捕获jyxx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jyxxjy"/>
                    <pic:cNvPicPr>
                      <a:picLocks noChangeAspect="1" noChangeArrowheads="1"/>
                    </pic:cNvPicPr>
                  </pic:nvPicPr>
                  <pic:blipFill>
                    <a:blip r:embed="rId20">
                      <a:extLst>
                        <a:ext uri="{28A0092B-C50C-407E-A947-70E740481C1C}">
                          <a14:useLocalDpi xmlns:a14="http://schemas.microsoft.com/office/drawing/2010/main" val="0"/>
                        </a:ext>
                      </a:extLst>
                    </a:blip>
                    <a:srcRect l="10092" t="2977" r="16973" b="27976"/>
                    <a:stretch>
                      <a:fillRect/>
                    </a:stretch>
                  </pic:blipFill>
                  <pic:spPr>
                    <a:xfrm>
                      <a:off x="0" y="0"/>
                      <a:ext cx="1514475" cy="1104900"/>
                    </a:xfrm>
                    <a:prstGeom prst="rect">
                      <a:avLst/>
                    </a:prstGeom>
                    <a:noFill/>
                    <a:ln>
                      <a:noFill/>
                    </a:ln>
                  </pic:spPr>
                </pic:pic>
              </a:graphicData>
            </a:graphic>
          </wp:inline>
        </w:drawing>
      </w: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rFonts w:hint="eastAsia"/>
          <w:b/>
          <w:szCs w:val="21"/>
        </w:rPr>
      </w:pPr>
    </w:p>
    <w:p>
      <w:pPr>
        <w:spacing w:line="360" w:lineRule="auto"/>
        <w:ind w:firstLine="424" w:firstLineChars="201"/>
        <w:rPr>
          <w:b/>
          <w:szCs w:val="21"/>
        </w:rPr>
      </w:pPr>
    </w:p>
    <w:p>
      <w:pPr>
        <w:spacing w:line="360" w:lineRule="auto"/>
        <w:ind w:firstLine="646" w:firstLineChars="201"/>
        <w:jc w:val="center"/>
        <w:rPr>
          <w:b/>
          <w:sz w:val="32"/>
          <w:szCs w:val="32"/>
        </w:rPr>
      </w:pPr>
      <w:r>
        <w:rPr>
          <w:b/>
          <w:sz w:val="32"/>
          <w:szCs w:val="32"/>
        </w:rPr>
        <w:t>2015年第十届全国高中应用物理竞赛（立思杯）试题</w:t>
      </w:r>
    </w:p>
    <w:p>
      <w:pPr>
        <w:spacing w:line="360" w:lineRule="auto"/>
        <w:ind w:firstLine="646" w:firstLineChars="201"/>
        <w:jc w:val="center"/>
        <w:rPr>
          <w:b/>
          <w:sz w:val="32"/>
          <w:szCs w:val="32"/>
        </w:rPr>
      </w:pPr>
      <w:r>
        <w:rPr>
          <w:b/>
          <w:sz w:val="32"/>
          <w:szCs w:val="32"/>
        </w:rPr>
        <w:t>参考答案和评分标准</w:t>
      </w:r>
    </w:p>
    <w:p>
      <w:pPr>
        <w:spacing w:line="360" w:lineRule="auto"/>
        <w:ind w:firstLine="422" w:firstLineChars="201"/>
        <w:jc w:val="center"/>
        <w:rPr>
          <w:szCs w:val="21"/>
        </w:rPr>
      </w:pPr>
      <w:r>
        <w:rPr>
          <w:szCs w:val="21"/>
        </w:rPr>
        <w:drawing>
          <wp:inline distT="0" distB="0" distL="0" distR="0">
            <wp:extent cx="5486400" cy="46716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486400" cy="4671695"/>
                    </a:xfrm>
                    <a:prstGeom prst="rect">
                      <a:avLst/>
                    </a:prstGeom>
                  </pic:spPr>
                </pic:pic>
              </a:graphicData>
            </a:graphic>
          </wp:inline>
        </w:drawing>
      </w:r>
      <w:r>
        <w:rPr>
          <w:szCs w:val="21"/>
        </w:rPr>
        <w:drawing>
          <wp:inline distT="0" distB="0" distL="0" distR="0">
            <wp:extent cx="5486400" cy="38296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486400" cy="3829685"/>
                    </a:xfrm>
                    <a:prstGeom prst="rect">
                      <a:avLst/>
                    </a:prstGeom>
                  </pic:spPr>
                </pic:pic>
              </a:graphicData>
            </a:graphic>
          </wp:inline>
        </w:drawing>
      </w:r>
      <w:r>
        <w:rPr>
          <w:szCs w:val="21"/>
        </w:rPr>
        <w:drawing>
          <wp:inline distT="0" distB="0" distL="0" distR="0">
            <wp:extent cx="5486400" cy="38919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486400" cy="3891915"/>
                    </a:xfrm>
                    <a:prstGeom prst="rect">
                      <a:avLst/>
                    </a:prstGeom>
                  </pic:spPr>
                </pic:pic>
              </a:graphicData>
            </a:graphic>
          </wp:inline>
        </w:drawing>
      </w:r>
      <w:r>
        <w:rPr>
          <w:szCs w:val="21"/>
        </w:rPr>
        <w:drawing>
          <wp:inline distT="0" distB="0" distL="0" distR="0">
            <wp:extent cx="5486400" cy="391922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486400" cy="3919220"/>
                    </a:xfrm>
                    <a:prstGeom prst="rect">
                      <a:avLst/>
                    </a:prstGeom>
                  </pic:spPr>
                </pic:pic>
              </a:graphicData>
            </a:graphic>
          </wp:inline>
        </w:drawing>
      </w:r>
      <w:r>
        <w:rPr>
          <w:szCs w:val="21"/>
        </w:rPr>
        <w:drawing>
          <wp:inline distT="0" distB="0" distL="0" distR="0">
            <wp:extent cx="5486400" cy="4054475"/>
            <wp:effectExtent l="0" t="0" r="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486400" cy="4054475"/>
                    </a:xfrm>
                    <a:prstGeom prst="rect">
                      <a:avLst/>
                    </a:prstGeom>
                  </pic:spPr>
                </pic:pic>
              </a:graphicData>
            </a:graphic>
          </wp:inline>
        </w:drawing>
      </w:r>
      <w:r>
        <w:rPr>
          <w:szCs w:val="21"/>
        </w:rPr>
        <w:drawing>
          <wp:inline distT="0" distB="0" distL="0" distR="0">
            <wp:extent cx="5486400" cy="28994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486400" cy="2899410"/>
                    </a:xfrm>
                    <a:prstGeom prst="rect">
                      <a:avLst/>
                    </a:prstGeom>
                  </pic:spPr>
                </pic:pic>
              </a:graphicData>
            </a:graphic>
          </wp:inline>
        </w:drawing>
      </w:r>
      <w:r>
        <w:rPr>
          <w:szCs w:val="21"/>
        </w:rPr>
        <w:drawing>
          <wp:inline distT="0" distB="0" distL="0" distR="0">
            <wp:extent cx="5486400" cy="511683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486400" cy="5116830"/>
                    </a:xfrm>
                    <a:prstGeom prst="rect">
                      <a:avLst/>
                    </a:prstGeom>
                  </pic:spPr>
                </pic:pic>
              </a:graphicData>
            </a:graphic>
          </wp:inline>
        </w:drawing>
      </w:r>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仿宋_GB2312">
    <w:altName w:val="仿宋"/>
    <w:panose1 w:val="00000000000000000000"/>
    <w:charset w:val="86"/>
    <w:family w:val="modern"/>
    <w:pitch w:val="default"/>
    <w:sig w:usb0="00000000" w:usb1="00000000" w:usb2="0000001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000000"/>
        <w:szCs w:val="21"/>
      </w:rPr>
    </w:pPr>
    <w:r>
      <w:rPr>
        <w:color w:val="000000"/>
        <w:szCs w:val="21"/>
      </w:rPr>
      <w:pict>
        <v:rect id="Rectangle 6" o:spid="_x0000_s2049" o:spt="1" style="position:absolute;left:0pt;margin-top:0pt;height:10.35pt;width:4.55pt;mso-position-horizontal:right;mso-position-horizontal-relative:margin;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">
          <v:path arrowok="t"/>
          <v:fill on="f" focussize="0,0"/>
          <v:stroke on="f"/>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lang w:val="en-US" w:eastAsia="zh-CN"/>
      </w:rPr>
      <w:t>智浪教育---普惠英才文库</w:t>
    </w:r>
  </w:p>
  <w:p>
    <w:pPr>
      <w:pStyle w:val="6"/>
      <w:pBdr>
        <w:bottom w:val="none" w:color="auto" w:sz="0" w:space="0"/>
      </w:pBdr>
      <w:rPr>
        <w:rFonts w:ascii="微软雅黑" w:hAnsi="微软雅黑" w:eastAsia="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36B54"/>
    <w:rsid w:val="00083A92"/>
    <w:rsid w:val="000B1D82"/>
    <w:rsid w:val="00172A27"/>
    <w:rsid w:val="00181D0A"/>
    <w:rsid w:val="001C2164"/>
    <w:rsid w:val="00254170"/>
    <w:rsid w:val="002F07EB"/>
    <w:rsid w:val="00310B06"/>
    <w:rsid w:val="003375DA"/>
    <w:rsid w:val="00344175"/>
    <w:rsid w:val="00347821"/>
    <w:rsid w:val="0035423C"/>
    <w:rsid w:val="003617FE"/>
    <w:rsid w:val="003F6AC4"/>
    <w:rsid w:val="00440223"/>
    <w:rsid w:val="004932BA"/>
    <w:rsid w:val="004D04CE"/>
    <w:rsid w:val="004D2AA0"/>
    <w:rsid w:val="004F6338"/>
    <w:rsid w:val="00552301"/>
    <w:rsid w:val="00616A96"/>
    <w:rsid w:val="00617C69"/>
    <w:rsid w:val="00661634"/>
    <w:rsid w:val="006F0AC1"/>
    <w:rsid w:val="007409DA"/>
    <w:rsid w:val="00800D7E"/>
    <w:rsid w:val="009035FD"/>
    <w:rsid w:val="00926905"/>
    <w:rsid w:val="00964D43"/>
    <w:rsid w:val="00A13421"/>
    <w:rsid w:val="00A57E4A"/>
    <w:rsid w:val="00A84FC2"/>
    <w:rsid w:val="00C3132A"/>
    <w:rsid w:val="00C45FD9"/>
    <w:rsid w:val="00CF6E86"/>
    <w:rsid w:val="00DD08AB"/>
    <w:rsid w:val="00E231C7"/>
    <w:rsid w:val="00F055CD"/>
    <w:rsid w:val="00F9407A"/>
    <w:rsid w:val="00FD65A2"/>
    <w:rsid w:val="07A64E8C"/>
    <w:rsid w:val="0B2134E2"/>
    <w:rsid w:val="0EBD1213"/>
    <w:rsid w:val="128F6070"/>
    <w:rsid w:val="1A1C6E84"/>
    <w:rsid w:val="28EF5CEF"/>
    <w:rsid w:val="315B05EF"/>
    <w:rsid w:val="51496B1C"/>
    <w:rsid w:val="53E64A95"/>
    <w:rsid w:val="5A7341F3"/>
    <w:rsid w:val="62510F7A"/>
    <w:rsid w:val="6EC25BF9"/>
    <w:rsid w:val="6F595902"/>
    <w:rsid w:val="72BC1561"/>
    <w:rsid w:val="738B05FB"/>
    <w:rsid w:val="76170647"/>
    <w:rsid w:val="76FD3618"/>
    <w:rsid w:val="7D4D7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character" w:customStyle="1" w:styleId="13">
    <w:name w:val="sub_title s0"/>
    <w:basedOn w:val="7"/>
    <w:qFormat/>
    <w:uiPriority w:val="0"/>
  </w:style>
  <w:style w:type="character" w:customStyle="1" w:styleId="14">
    <w:name w:val="页码1"/>
    <w:basedOn w:val="7"/>
    <w:qFormat/>
    <w:uiPriority w:val="0"/>
  </w:style>
  <w:style w:type="paragraph" w:customStyle="1" w:styleId="1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7">
    <w:name w:val="Char3 Char"/>
    <w:basedOn w:val="1"/>
    <w:qFormat/>
    <w:uiPriority w:val="0"/>
    <w:pPr>
      <w:widowControl/>
      <w:spacing w:line="300" w:lineRule="auto"/>
      <w:ind w:firstLine="200" w:firstLineChars="200"/>
    </w:pPr>
  </w:style>
  <w:style w:type="paragraph" w:customStyle="1" w:styleId="18">
    <w:name w:val="列出段落1"/>
    <w:basedOn w:val="1"/>
    <w:qFormat/>
    <w:uiPriority w:val="0"/>
    <w:pPr>
      <w:ind w:firstLine="420" w:firstLineChars="200"/>
    </w:pPr>
    <w:rPr>
      <w:rFonts w:ascii="Calibri" w:hAnsi="Calibri"/>
    </w:rPr>
  </w:style>
  <w:style w:type="paragraph" w:customStyle="1" w:styleId="19">
    <w:name w:val="p0"/>
    <w:basedOn w:val="1"/>
    <w:qFormat/>
    <w:uiPriority w:val="0"/>
    <w:pPr>
      <w:widowControl/>
    </w:pPr>
    <w:rPr>
      <w:rFonts w:ascii="Calibri" w:hAnsi="Calibri"/>
      <w:kern w:val="0"/>
      <w:szCs w:val="21"/>
    </w:rPr>
  </w:style>
  <w:style w:type="paragraph" w:customStyle="1" w:styleId="20">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941</Words>
  <Characters>5367</Characters>
  <Lines>44</Lines>
  <Paragraphs>12</Paragraphs>
  <ScaleCrop>false</ScaleCrop>
  <LinksUpToDate>false</LinksUpToDate>
  <CharactersWithSpaces>6296</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2015-05-25T08:35:00Z</dcterms:created>
  <dcterms:modified xsi:type="dcterms:W3CDTF">2017-11-14T08:52:38Z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来源">
    <vt:lpwstr>学科网(Zxxk.Com)</vt:lpwstr>
  </property>
  <property fmtid="{D5CDD505-2E9C-101B-9397-08002B2CF9AE}" pid="3" name="网址">
    <vt:lpwstr>http://www.zxxk.com</vt:lpwstr>
  </property>
  <property fmtid="{D5CDD505-2E9C-101B-9397-08002B2CF9AE}" pid="4" name="所有者">
    <vt:lpwstr>北京今日学易科技有限公司</vt:lpwstr>
  </property>
  <property fmtid="{D5CDD505-2E9C-101B-9397-08002B2CF9AE}" pid="5" name="KSOProductBuildVer">
    <vt:lpwstr>2052-10.1.0.6930</vt:lpwstr>
  </property>
</Properties>
</file>