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C3316" w:rsidRPr="00A230A7" w:rsidP="00A230A7">
      <w:pPr>
        <w:pStyle w:val="a0"/>
        <w:tabs>
          <w:tab w:val="left" w:pos="1621"/>
          <w:tab w:val="left" w:pos="2914"/>
          <w:tab w:val="left" w:pos="3997"/>
          <w:tab w:val="left" w:pos="5074"/>
        </w:tabs>
        <w:spacing w:line="510" w:lineRule="exact"/>
        <w:jc w:val="center"/>
        <w:rPr>
          <w:rFonts w:ascii="宋体" w:eastAsia="宋体" w:hAnsi="宋体"/>
          <w:b/>
          <w:color w:val="FF0000"/>
          <w:sz w:val="28"/>
        </w:rPr>
      </w:pPr>
      <w:r w:rsidRPr="00A230A7">
        <w:rPr>
          <w:rFonts w:ascii="宋体" w:eastAsia="宋体" w:hAnsi="宋体"/>
          <w:b/>
          <w:color w:val="FF0000"/>
          <w:sz w:val="28"/>
        </w:rPr>
        <w:t>第一节　环境管理概述</w:t>
      </w:r>
    </w:p>
    <w:p w:rsidR="009C3316" w:rsidRPr="00A230A7">
      <w:pPr>
        <w:tabs>
          <w:tab w:val="left" w:pos="1621"/>
          <w:tab w:val="left" w:pos="2914"/>
          <w:tab w:val="left" w:pos="3997"/>
          <w:tab w:val="left" w:pos="5074"/>
        </w:tabs>
        <w:spacing w:line="285" w:lineRule="atLeast"/>
        <w:jc w:val="center"/>
        <w:rPr>
          <w:rFonts w:ascii="宋体" w:hAnsi="宋体"/>
          <w:sz w:val="21"/>
        </w:rPr>
      </w:pPr>
      <w:r w:rsidRPr="00A230A7">
        <w:rPr>
          <w:rFonts w:ascii="宋体" w:hAnsi="宋体"/>
          <w:noProof/>
          <w:sz w:val="21"/>
          <w:lang w:eastAsia="zh-CN" w:bidi="ar-SA"/>
        </w:rPr>
        <w:drawing>
          <wp:inline distT="0" distB="0" distL="0" distR="0">
            <wp:extent cx="3835400" cy="242570"/>
            <wp:effectExtent l="19050" t="0" r="0" b="0"/>
            <wp:docPr id="63" name="资源链接备课参考H.eps" descr="id:2147486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398113" name="资源链接备课参考H.eps" descr="id:2147486064;FounderCES"/>
                    <pic:cNvPicPr>
                      <a:picLocks noChangeAspect="1"/>
                    </pic:cNvPicPr>
                  </pic:nvPicPr>
                  <pic:blipFill>
                    <a:blip xmlns:r="http://schemas.openxmlformats.org/officeDocument/2006/relationships" r:embed="rId6" cstate="print"/>
                    <a:stretch>
                      <a:fillRect/>
                    </a:stretch>
                  </pic:blipFill>
                  <pic:spPr>
                    <a:xfrm>
                      <a:off x="0" y="0"/>
                      <a:ext cx="3835400" cy="242833"/>
                    </a:xfrm>
                    <a:prstGeom prst="rect">
                      <a:avLst/>
                    </a:prstGeom>
                  </pic:spPr>
                </pic:pic>
              </a:graphicData>
            </a:graphic>
          </wp:inline>
        </w:drawing>
      </w:r>
    </w:p>
    <w:p w:rsidR="009C3316" w:rsidRPr="00A230A7">
      <w:pPr>
        <w:tabs>
          <w:tab w:val="left" w:pos="1621"/>
          <w:tab w:val="left" w:pos="2914"/>
          <w:tab w:val="left" w:pos="3997"/>
          <w:tab w:val="left" w:pos="5074"/>
        </w:tabs>
        <w:spacing w:line="360" w:lineRule="atLeast"/>
        <w:rPr>
          <w:rFonts w:ascii="宋体" w:hAnsi="宋体"/>
          <w:sz w:val="21"/>
          <w:lang w:eastAsia="zh-CN"/>
        </w:rPr>
      </w:pPr>
      <w:r w:rsidRPr="00A230A7">
        <w:rPr>
          <w:rFonts w:ascii="宋体" w:hAnsi="宋体"/>
          <w:noProof/>
          <w:sz w:val="21"/>
          <w:lang w:eastAsia="zh-CN" w:bidi="ar-SA"/>
        </w:rPr>
        <w:drawing>
          <wp:inline distT="0" distB="0" distL="0" distR="0">
            <wp:extent cx="43815" cy="142875"/>
            <wp:effectExtent l="0" t="0" r="0" b="0"/>
            <wp:docPr id="64" name="01H.eps" descr="id:2147486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43647" name="01H.eps" descr="id:2147486071;FounderCES"/>
                    <pic:cNvPicPr>
                      <a:picLocks noChangeAspect="1"/>
                    </pic:cNvPicPr>
                  </pic:nvPicPr>
                  <pic:blipFill>
                    <a:blip xmlns:r="http://schemas.openxmlformats.org/officeDocument/2006/relationships" r:embed="rId7" cstate="print"/>
                    <a:stretch>
                      <a:fillRect/>
                    </a:stretch>
                  </pic:blipFill>
                  <pic:spPr>
                    <a:xfrm>
                      <a:off x="0" y="0"/>
                      <a:ext cx="44280" cy="142920"/>
                    </a:xfrm>
                    <a:prstGeom prst="rect">
                      <a:avLst/>
                    </a:prstGeom>
                  </pic:spPr>
                </pic:pic>
              </a:graphicData>
            </a:graphic>
          </wp:inline>
        </w:drawing>
      </w:r>
      <w:r w:rsidRPr="00A230A7">
        <w:rPr>
          <w:rFonts w:ascii="宋体" w:hAnsi="宋体"/>
          <w:sz w:val="21"/>
          <w:lang w:eastAsia="zh-CN"/>
        </w:rPr>
        <w:t>教学建议</w:t>
      </w:r>
      <w:r w:rsidRPr="00A230A7">
        <w:rPr>
          <w:rFonts w:ascii="宋体" w:hAnsi="宋体"/>
          <w:noProof/>
          <w:sz w:val="21"/>
          <w:lang w:eastAsia="zh-CN" w:bidi="ar-SA"/>
        </w:rPr>
        <w:drawing>
          <wp:inline distT="0" distB="0" distL="0" distR="0">
            <wp:extent cx="178435" cy="135255"/>
            <wp:effectExtent l="0" t="0" r="0" b="0"/>
            <wp:docPr id="65" name="02H.eps" descr="id:2147486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037624" name="02H.eps" descr="id:2147486078;FounderCES"/>
                    <pic:cNvPicPr>
                      <a:picLocks noChangeAspect="1"/>
                    </pic:cNvPicPr>
                  </pic:nvPicPr>
                  <pic:blipFill>
                    <a:blip xmlns:r="http://schemas.openxmlformats.org/officeDocument/2006/relationships" r:embed="rId8" cstate="print"/>
                    <a:stretch>
                      <a:fillRect/>
                    </a:stretch>
                  </pic:blipFill>
                  <pic:spPr>
                    <a:xfrm>
                      <a:off x="0" y="0"/>
                      <a:ext cx="178560" cy="135720"/>
                    </a:xfrm>
                    <a:prstGeom prst="rect">
                      <a:avLst/>
                    </a:prstGeom>
                  </pic:spPr>
                </pic:pic>
              </a:graphicData>
            </a:graphic>
          </wp:inline>
        </w:drawing>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本节知识主要让学生理解环境管理的手段、环境管理的目的、环境管理的分类以及我国环境管理的战略方针、基本政策。本节内容较为抽象,教师在</w:t>
      </w:r>
      <w:bookmarkStart w:id="0" w:name="_GoBack"/>
      <w:bookmarkEnd w:id="0"/>
      <w:r w:rsidRPr="00A230A7">
        <w:rPr>
          <w:rFonts w:ascii="宋体" w:hAnsi="宋体"/>
          <w:sz w:val="21"/>
          <w:lang w:eastAsia="zh-CN"/>
        </w:rPr>
        <w:t>讲解的过程中,要多采用案例法进行讲解,以案例的形式将知识展现给学生,提高学生学习的兴趣。在讲解环境管理的手段及环境管理的分类时可以运用比较的方法,这样利于学生对知识的理解与把握。</w:t>
      </w:r>
    </w:p>
    <w:p w:rsidR="009C3316" w:rsidRPr="00A230A7">
      <w:pPr>
        <w:tabs>
          <w:tab w:val="left" w:pos="1621"/>
          <w:tab w:val="left" w:pos="2914"/>
          <w:tab w:val="left" w:pos="3997"/>
          <w:tab w:val="left" w:pos="5074"/>
        </w:tabs>
        <w:spacing w:line="360" w:lineRule="atLeast"/>
        <w:rPr>
          <w:rFonts w:ascii="宋体" w:hAnsi="宋体"/>
          <w:sz w:val="21"/>
          <w:lang w:eastAsia="zh-CN"/>
        </w:rPr>
      </w:pPr>
      <w:r w:rsidRPr="00A230A7">
        <w:rPr>
          <w:rFonts w:ascii="宋体" w:hAnsi="宋体"/>
          <w:noProof/>
          <w:sz w:val="21"/>
          <w:lang w:eastAsia="zh-CN" w:bidi="ar-SA"/>
        </w:rPr>
        <w:drawing>
          <wp:inline distT="0" distB="0" distL="0" distR="0">
            <wp:extent cx="43815" cy="142875"/>
            <wp:effectExtent l="0" t="0" r="0" b="0"/>
            <wp:docPr id="66" name="01H.eps" descr="id:2147486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00200" name="01H.eps" descr="id:2147486085;FounderCES"/>
                    <pic:cNvPicPr>
                      <a:picLocks noChangeAspect="1"/>
                    </pic:cNvPicPr>
                  </pic:nvPicPr>
                  <pic:blipFill>
                    <a:blip xmlns:r="http://schemas.openxmlformats.org/officeDocument/2006/relationships" r:embed="rId7" cstate="print"/>
                    <a:stretch>
                      <a:fillRect/>
                    </a:stretch>
                  </pic:blipFill>
                  <pic:spPr>
                    <a:xfrm>
                      <a:off x="0" y="0"/>
                      <a:ext cx="44280" cy="142920"/>
                    </a:xfrm>
                    <a:prstGeom prst="rect">
                      <a:avLst/>
                    </a:prstGeom>
                  </pic:spPr>
                </pic:pic>
              </a:graphicData>
            </a:graphic>
          </wp:inline>
        </w:drawing>
      </w:r>
      <w:r w:rsidRPr="00A230A7">
        <w:rPr>
          <w:rFonts w:ascii="宋体" w:hAnsi="宋体"/>
          <w:sz w:val="21"/>
          <w:lang w:eastAsia="zh-CN"/>
        </w:rPr>
        <w:t>参考资料</w:t>
      </w:r>
    </w:p>
    <w:p w:rsidR="009C3316" w:rsidRPr="00A230A7">
      <w:pPr>
        <w:tabs>
          <w:tab w:val="left" w:pos="1621"/>
          <w:tab w:val="left" w:pos="2914"/>
          <w:tab w:val="left" w:pos="3997"/>
          <w:tab w:val="left" w:pos="5074"/>
        </w:tabs>
        <w:spacing w:line="315" w:lineRule="exact"/>
        <w:ind w:firstLine="420" w:firstLineChars="200"/>
        <w:rPr>
          <w:rFonts w:ascii="宋体" w:hAnsi="宋体"/>
          <w:sz w:val="21"/>
          <w:lang w:eastAsia="zh-CN"/>
        </w:rPr>
      </w:pPr>
      <w:r w:rsidRPr="00A230A7">
        <w:rPr>
          <w:rFonts w:ascii="宋体" w:hAnsi="宋体"/>
          <w:sz w:val="21"/>
          <w:lang w:eastAsia="zh-CN"/>
        </w:rPr>
        <w:t>环境管理的手段</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(1)行政手段。</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行政手段主要指国家和地方各级行政管理机关,根据国家行政法规所赋予的组织和指挥权力,制定方针、政策,建立法规、颁布标准,进行监督协调,对环境资源保护工作实施行政决策和管理。主要包括环境管理部门定期或不定期地向同级政府机关报告本地区的环境保护工作情况,对贯彻国家有关环境保护方针、政策提出具体意见和建议;组织制定国家和地方的环境保护政策、工作计划和环境规划,并把这些计划和规划报请政府审批,使之具有行政法规效力;运用行政权力对某些区域采取特定措施,如划分自然保护区、重点污染防治区、环境保护特区等;对一些污染严重的工业、交通、企业要求限期治理,甚至勒令其关、停、并、转、迁;对易产生污染的工程设施和项目,采取行政制约的方法,如审批开发建设项目的环境影响评价书,审批新建、扩建、改建项目的“三同时”设计方案,发放与环境保护有关的各种许可证,审批有毒有害化学品的生产、进口和使用;管理珍稀动植物物种及其产品的出口、贸易事宜;对重点城市、地区、水域的防治工作给予必要的资金或技术帮助等。</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(2)法律手段。</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法律手段环境管理是一种强制性手段,依法管理环境是控制并消除污染,保障自然资源合理利用,并维护生态平衡的重要措施。环境管理一方面要靠立法,把国家对环境保护的要求、作法,全部以法律形式固定下来,强制执行;另一方面还要靠执法。环境管理部门要协助和配合司法部门对违反环境保护法律的犯罪行为进行斗争,协助仲裁;按照环境法规、环境标准来处理环境污染和环境破坏问题,对严重污染和破坏环境的行为提起公诉,甚至追究法律责任;也可依据环境法规对危害人民健康、财产,污染和破坏环境的个人或单位给予批评、警告、罚款或责令赔偿损失等。我国自20世纪80年代开始,从中央到地方颁布了一系列环境保护法律、法规。目前,已初步形成了由国家宪</w:t>
      </w:r>
      <w:r w:rsidRPr="00A230A7">
        <w:rPr>
          <w:rFonts w:ascii="宋体" w:hAnsi="宋体"/>
          <w:sz w:val="21"/>
          <w:lang w:eastAsia="zh-CN"/>
        </w:rPr>
        <w:t>法、环境保护基本法、环境保护单行法规和其他部门法中关于环境保护的法律规范等所组成的环境保护法体系。</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(3)经济手段。</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经济手段是指利用价值规律,运用价格、税收、信贷等经济杠杆,控制生产者在资源开发中的行为,以便限制损害环境的社会经济活动,奖励积极治理污染的单位,促进节约和合理利用资源,充分发挥价值规律在环境管理中的杠杆作用。方法主要包括各级环境管理部门对积极防治环境污染而在经济上有困难的企业、事业单位发放环境保护补助资金;对排放污染物超过国家规定标准的单位,按照污染物的种类、数量和浓度征收排污费;对违反规定造成严重污染的单位和个人处以罚款;对排放污染物损害人群健康或造成财产损失的排污单位,责令对受害者赔偿损失;对积极开展“三废”综合利用、减少排污量的企业给予减免税和利润留成的奖励;推行开发、利用自然资源的征税制度等。</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(4)技术手段。</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技术手段是指借助那些既能提高生产率,又能把对环境污染和生态破坏控制到最小限度的技术以及先进的污染治理技术等来达到保护环境目的的手段。运用技术手段实现环境管理的科学化包括:制定环境质量标准;通过环境监测、环境统计方法,根据环境监管资料以及有关的其他资料对本地区、本部门、本行业污染状况进行调查;编写环境报告书和环境公报;组织开展环境影响评价工作;交流推广无污染、少污染的清洁生产工艺及先进治理技术;组织环境科研成果和环境科技情报的交流等。许多环境政策、法律、法规的制定和实施都涉及许多科学技术问题,所以环境问题解决得好坏,在很大程度上取决于科学技术。没有先进的科学技术,就不能及时发现环境问题,而且即使发现了,也难以控制。例如,兴建大型工程、围湖造田、施用化肥和农药,常常会产生负面的环境效应,这说明人类没有掌握足够的知识,没有科学地预见人类活动对环境的负面影响。</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(5)宣传教育手段。</w:t>
      </w:r>
    </w:p>
    <w:p w:rsidR="009C3316" w:rsidRPr="00A230A7">
      <w:pPr>
        <w:tabs>
          <w:tab w:val="left" w:pos="1621"/>
          <w:tab w:val="left" w:pos="2914"/>
          <w:tab w:val="left" w:pos="3997"/>
          <w:tab w:val="left" w:pos="5074"/>
        </w:tabs>
        <w:ind w:firstLine="420" w:firstLineChars="200"/>
        <w:rPr>
          <w:rFonts w:ascii="宋体" w:hAnsi="宋体"/>
          <w:sz w:val="21"/>
          <w:lang w:eastAsia="zh-CN"/>
        </w:rPr>
      </w:pPr>
      <w:r w:rsidRPr="00A230A7">
        <w:rPr>
          <w:rFonts w:ascii="宋体" w:hAnsi="宋体"/>
          <w:sz w:val="21"/>
          <w:lang w:eastAsia="zh-CN"/>
        </w:rPr>
        <w:t>宣传教育是环境管理不可缺少的手段。环境宣传既是普及环境科学知识,又是一种思想动员。通过报刊、杂志、电影、电视、广播、展览、专题讲座、文艺演出等各种文化形式广泛宣传,使公众了解环境保护的重要意义和内容,提高全民族的环境意识,激发公民保护环境的热情和积极性,把保护环境、热爱大自然、保护大自然变成自觉行动,形成强大的社会舆论,从而制止浪费资源、破坏环境的行为。环境教育可以通过专业的环境教育培养各种环境保护的专门人才,提高环境保护人员的业务水平;还可以通过基础的和社会的环境教育提高社会公民的环境意识,来实现科学管理环境以及提倡社会监督的环境管理措施。例如,把环境教育纳入国家教育体系,从幼儿园、中小学抓起,加强基础教育,搞好成人教育以及对各高校非环境专业学生普及环境保护基础知识等。</w:t>
      </w:r>
    </w:p>
    <w:p w:rsidR="00D91C62">
      <w:pPr>
        <w:rPr>
          <w:rFonts w:ascii="宋体" w:hAnsi="宋体"/>
          <w:sz w:val="21"/>
          <w:lang w:eastAsia="zh-CN"/>
        </w:rPr>
      </w:pPr>
    </w:p>
    <w:p w:rsidR="00D91C62"/>
    <w:p w:rsidR="009C3316" w:rsidRPr="00A230A7">
      <w:pPr>
        <w:rPr>
          <w:rFonts w:ascii="宋体" w:hAnsi="宋体"/>
          <w:sz w:val="21"/>
          <w:lang w:eastAsia="zh-CN"/>
        </w:rPr>
      </w:pPr>
    </w:p>
    <w:sectPr w:rsidSect="00297096">
      <w:footerReference w:type="even" r:id="rId9"/>
      <w:footerReference w:type="default" r:id="rId10"/>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C62"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91C62" w:rsidP="00D91C6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C62"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64533">
      <w:rPr>
        <w:rStyle w:val="PageNumber"/>
        <w:noProof/>
      </w:rPr>
      <w:t>3</w:t>
    </w:r>
    <w:r>
      <w:rPr>
        <w:rStyle w:val="PageNumber"/>
      </w:rPr>
      <w:fldChar w:fldCharType="end"/>
    </w:r>
  </w:p>
  <w:p w:rsidR="00D91C62" w:rsidP="00D91C62">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064533"/>
    <w:rsid w:val="004A2361"/>
    <w:rsid w:val="009C3316"/>
    <w:rsid w:val="00A230A7"/>
    <w:rsid w:val="00D91C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lsdException w:name="List Bullet 4" w:uiPriority="99"/>
    <w:lsdException w:name="List Bullet 5" w:uiPriority="99" w:qFormat="1"/>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297096"/>
    <w:rPr>
      <w:sz w:val="24"/>
      <w:szCs w:val="24"/>
      <w:lang w:eastAsia="en-US" w:bidi="en-US"/>
    </w:rPr>
  </w:style>
  <w:style w:type="paragraph" w:styleId="Heading1">
    <w:name w:val="heading 1"/>
    <w:basedOn w:val="Normal"/>
    <w:next w:val="Normal"/>
    <w:link w:val="1Char"/>
    <w:qFormat/>
    <w:rsid w:val="00297096"/>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297096"/>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297096"/>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29709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297096"/>
    <w:pPr>
      <w:numPr>
        <w:ilvl w:val="3"/>
        <w:numId w:val="1"/>
      </w:numPr>
      <w:contextualSpacing/>
    </w:pPr>
  </w:style>
  <w:style w:type="paragraph" w:styleId="ListBullet">
    <w:name w:val="List Bullet"/>
    <w:basedOn w:val="Normal"/>
    <w:uiPriority w:val="4"/>
    <w:qFormat/>
    <w:rsid w:val="00297096"/>
    <w:pPr>
      <w:numPr>
        <w:numId w:val="1"/>
      </w:numPr>
      <w:spacing w:after="180"/>
    </w:pPr>
  </w:style>
  <w:style w:type="paragraph" w:styleId="ListBullet3">
    <w:name w:val="List Bullet 3"/>
    <w:basedOn w:val="Normal"/>
    <w:uiPriority w:val="99"/>
    <w:rsid w:val="00297096"/>
    <w:pPr>
      <w:numPr>
        <w:ilvl w:val="2"/>
        <w:numId w:val="1"/>
      </w:numPr>
      <w:contextualSpacing/>
    </w:pPr>
  </w:style>
  <w:style w:type="paragraph" w:styleId="BodyText">
    <w:name w:val="Body Text"/>
    <w:basedOn w:val="Normal"/>
    <w:link w:val="Char0"/>
    <w:uiPriority w:val="1"/>
    <w:qFormat/>
    <w:rsid w:val="00297096"/>
    <w:pPr>
      <w:spacing w:after="180"/>
    </w:pPr>
  </w:style>
  <w:style w:type="paragraph" w:styleId="ListBullet2">
    <w:name w:val="List Bullet 2"/>
    <w:basedOn w:val="Normal"/>
    <w:uiPriority w:val="99"/>
    <w:rsid w:val="00297096"/>
    <w:pPr>
      <w:numPr>
        <w:ilvl w:val="1"/>
        <w:numId w:val="1"/>
      </w:numPr>
      <w:contextualSpacing/>
    </w:pPr>
  </w:style>
  <w:style w:type="paragraph" w:styleId="PlainText">
    <w:name w:val="Plain Text"/>
    <w:basedOn w:val="Normal"/>
    <w:link w:val="Char4"/>
    <w:rsid w:val="00297096"/>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qFormat/>
    <w:rsid w:val="00297096"/>
    <w:pPr>
      <w:numPr>
        <w:ilvl w:val="4"/>
        <w:numId w:val="1"/>
      </w:numPr>
      <w:contextualSpacing/>
    </w:pPr>
  </w:style>
  <w:style w:type="paragraph" w:styleId="BalloonText">
    <w:name w:val="Balloon Text"/>
    <w:basedOn w:val="Normal"/>
    <w:link w:val="Char6"/>
    <w:qFormat/>
    <w:rsid w:val="00297096"/>
    <w:pPr>
      <w:spacing w:line="240" w:lineRule="auto"/>
    </w:pPr>
    <w:rPr>
      <w:sz w:val="18"/>
      <w:szCs w:val="18"/>
    </w:rPr>
  </w:style>
  <w:style w:type="paragraph" w:styleId="Footer">
    <w:name w:val="footer"/>
    <w:basedOn w:val="Normal"/>
    <w:link w:val="Char2"/>
    <w:uiPriority w:val="99"/>
    <w:unhideWhenUsed/>
    <w:rsid w:val="00297096"/>
    <w:pPr>
      <w:tabs>
        <w:tab w:val="center" w:pos="4680"/>
        <w:tab w:val="right" w:pos="9360"/>
      </w:tabs>
    </w:pPr>
  </w:style>
  <w:style w:type="paragraph" w:styleId="Header">
    <w:name w:val="header"/>
    <w:basedOn w:val="Normal"/>
    <w:link w:val="Char5"/>
    <w:unhideWhenUsed/>
    <w:rsid w:val="00297096"/>
    <w:pPr>
      <w:tabs>
        <w:tab w:val="center" w:pos="4680"/>
        <w:tab w:val="right" w:pos="9360"/>
      </w:tabs>
    </w:pPr>
  </w:style>
  <w:style w:type="paragraph" w:styleId="NormalWeb">
    <w:name w:val="Normal (Web)"/>
    <w:basedOn w:val="Normal"/>
    <w:rsid w:val="00297096"/>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297096"/>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297096"/>
    <w:rPr>
      <w:b/>
      <w:bCs/>
    </w:rPr>
  </w:style>
  <w:style w:type="character" w:styleId="PageNumber">
    <w:name w:val="page number"/>
    <w:basedOn w:val="DefaultParagraphFont"/>
    <w:qFormat/>
    <w:rsid w:val="00297096"/>
  </w:style>
  <w:style w:type="character" w:styleId="Emphasis">
    <w:name w:val="Emphasis"/>
    <w:uiPriority w:val="20"/>
    <w:qFormat/>
    <w:rsid w:val="00297096"/>
    <w:rPr>
      <w:rFonts w:ascii="Times New Roman" w:hAnsi="Times New Roman"/>
      <w:b/>
      <w:i/>
      <w:iCs/>
    </w:rPr>
  </w:style>
  <w:style w:type="character" w:styleId="CommentReference">
    <w:name w:val="annotation reference"/>
    <w:semiHidden/>
    <w:unhideWhenUsed/>
    <w:rsid w:val="00297096"/>
    <w:rPr>
      <w:vanish/>
      <w:sz w:val="16"/>
      <w:szCs w:val="16"/>
    </w:rPr>
  </w:style>
  <w:style w:type="table" w:styleId="TableGrid">
    <w:name w:val="Table Grid"/>
    <w:basedOn w:val="TableNormal"/>
    <w:uiPriority w:val="59"/>
    <w:rsid w:val="00297096"/>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qFormat/>
    <w:rsid w:val="00297096"/>
    <w:rPr>
      <w:rFonts w:ascii="Arial" w:eastAsia="Times New Roman" w:hAnsi="Arial" w:cs="Times New Roman"/>
      <w:b/>
      <w:bCs/>
      <w:kern w:val="32"/>
      <w:sz w:val="32"/>
      <w:szCs w:val="32"/>
    </w:rPr>
  </w:style>
  <w:style w:type="character" w:customStyle="1" w:styleId="2Char">
    <w:name w:val="标题 2 Char"/>
    <w:link w:val="Heading2"/>
    <w:uiPriority w:val="9"/>
    <w:rsid w:val="00297096"/>
    <w:rPr>
      <w:rFonts w:ascii="Arial" w:eastAsia="Times New Roman" w:hAnsi="Arial" w:cs="Times New Roman"/>
      <w:b/>
      <w:bCs/>
      <w:i/>
      <w:iCs/>
      <w:sz w:val="28"/>
      <w:szCs w:val="28"/>
    </w:rPr>
  </w:style>
  <w:style w:type="character" w:customStyle="1" w:styleId="3Char">
    <w:name w:val="标题 3 Char"/>
    <w:link w:val="Heading3"/>
    <w:uiPriority w:val="9"/>
    <w:qFormat/>
    <w:rsid w:val="00297096"/>
    <w:rPr>
      <w:rFonts w:ascii="Arial" w:eastAsia="Times New Roman" w:hAnsi="Arial" w:cs="Times New Roman"/>
      <w:b/>
      <w:bCs/>
      <w:sz w:val="26"/>
      <w:szCs w:val="26"/>
    </w:rPr>
  </w:style>
  <w:style w:type="character" w:customStyle="1" w:styleId="Char">
    <w:name w:val="标题 Char"/>
    <w:link w:val="Title"/>
    <w:uiPriority w:val="10"/>
    <w:qFormat/>
    <w:rsid w:val="00297096"/>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297096"/>
  </w:style>
  <w:style w:type="paragraph" w:styleId="Quote">
    <w:name w:val="Quote"/>
    <w:basedOn w:val="Normal"/>
    <w:next w:val="Normal"/>
    <w:link w:val="Char1"/>
    <w:uiPriority w:val="29"/>
    <w:qFormat/>
    <w:rsid w:val="00297096"/>
    <w:rPr>
      <w:i/>
    </w:rPr>
  </w:style>
  <w:style w:type="character" w:customStyle="1" w:styleId="Char1">
    <w:name w:val="引用 Char"/>
    <w:link w:val="Quote"/>
    <w:uiPriority w:val="29"/>
    <w:rsid w:val="00297096"/>
    <w:rPr>
      <w:i/>
      <w:sz w:val="24"/>
      <w:szCs w:val="24"/>
    </w:rPr>
  </w:style>
  <w:style w:type="character" w:customStyle="1" w:styleId="4Char">
    <w:name w:val="标题 4 Char"/>
    <w:link w:val="Heading4"/>
    <w:semiHidden/>
    <w:qFormat/>
    <w:rsid w:val="00297096"/>
    <w:rPr>
      <w:rFonts w:ascii="Arial" w:eastAsia="Times New Roman" w:hAnsi="Arial" w:cs="Times New Roman"/>
      <w:b/>
      <w:bCs/>
      <w:i/>
      <w:iCs/>
    </w:rPr>
  </w:style>
  <w:style w:type="character" w:customStyle="1" w:styleId="NoProofing">
    <w:name w:val="No Proofing"/>
    <w:uiPriority w:val="1"/>
    <w:qFormat/>
    <w:rsid w:val="00297096"/>
    <w:rPr>
      <w:lang w:val="en-US"/>
    </w:rPr>
  </w:style>
  <w:style w:type="character" w:customStyle="1" w:styleId="Char2">
    <w:name w:val="页脚 Char"/>
    <w:basedOn w:val="DefaultParagraphFont"/>
    <w:link w:val="Footer"/>
    <w:uiPriority w:val="99"/>
    <w:qFormat/>
    <w:rsid w:val="00297096"/>
    <w:rPr>
      <w:sz w:val="24"/>
      <w:szCs w:val="24"/>
      <w:lang w:eastAsia="en-US" w:bidi="en-US"/>
    </w:rPr>
  </w:style>
  <w:style w:type="paragraph" w:customStyle="1" w:styleId="Char3">
    <w:name w:val="Char3"/>
    <w:basedOn w:val="Normal"/>
    <w:qFormat/>
    <w:rsid w:val="00297096"/>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297096"/>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297096"/>
    <w:rPr>
      <w:rFonts w:ascii="宋体" w:hAnsi="Courier New" w:cs="Courier New"/>
      <w:kern w:val="2"/>
      <w:sz w:val="21"/>
      <w:szCs w:val="21"/>
    </w:rPr>
  </w:style>
  <w:style w:type="paragraph" w:customStyle="1" w:styleId="CharCharCharCharCharCharCharCharChar">
    <w:name w:val="Char Char Char Char Char Char Char Char Char"/>
    <w:basedOn w:val="Normal"/>
    <w:rsid w:val="00297096"/>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297096"/>
    <w:rPr>
      <w:sz w:val="24"/>
      <w:szCs w:val="24"/>
      <w:lang w:eastAsia="en-US" w:bidi="en-US"/>
    </w:rPr>
  </w:style>
  <w:style w:type="character" w:customStyle="1" w:styleId="Char6">
    <w:name w:val="批注框文本 Char"/>
    <w:basedOn w:val="DefaultParagraphFont"/>
    <w:link w:val="BalloonText"/>
    <w:rsid w:val="00297096"/>
    <w:rPr>
      <w:sz w:val="18"/>
      <w:szCs w:val="18"/>
      <w:lang w:eastAsia="en-US" w:bidi="en-US"/>
    </w:rPr>
  </w:style>
  <w:style w:type="paragraph" w:customStyle="1" w:styleId="a">
    <w:name w:val="一级章节"/>
    <w:basedOn w:val="Normal"/>
    <w:qFormat/>
    <w:rsid w:val="00297096"/>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297096"/>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297096"/>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297096"/>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jpe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2CEBC4-1C98-4A3C-B0E7-C21C43F2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2019-03-25T06:43:00Z</dcterms:created>
  <dcterms:modified xsi:type="dcterms:W3CDTF">2019-03-25T06:52:00Z</dcterms:modified>
</cp:coreProperties>
</file>