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12DF4" w:rsidRPr="009B6920" w:rsidP="009B6920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="宋体" w:eastAsia="宋体" w:hAnsi="宋体"/>
          <w:b/>
          <w:color w:val="FF0000"/>
          <w:sz w:val="28"/>
        </w:rPr>
      </w:pPr>
      <w:bookmarkStart w:id="0" w:name="_GoBack"/>
      <w:r w:rsidRPr="009B6920">
        <w:rPr>
          <w:rFonts w:ascii="宋体" w:eastAsia="宋体" w:hAnsi="宋体"/>
          <w:b/>
          <w:color w:val="FF0000"/>
          <w:sz w:val="28"/>
        </w:rPr>
        <w:t>第一节　水污染及其防治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3835400" cy="244475"/>
            <wp:effectExtent l="19050" t="0" r="0" b="0"/>
            <wp:docPr id="176" name="课后作业稳步提升H.eps" descr="id:2147489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37164" name="课后作业稳步提升H.eps" descr="id:21474895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4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读某乡镇中学学生的调查报告,完成第1~3题。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这里山清水秀,有巍巍青岭山,淙淙渠溪水……尤其是乡镇后面的大塘,污染非常严重,以致鱼虾绝迹,塘水变臭变黑,由原来清可见底可用之水,变成现在连手脚沾泥都不敢到塘中洗。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</w:t>
      </w:r>
      <w:r w:rsidRPr="009B6920">
        <w:rPr>
          <w:rFonts w:ascii="宋体" w:hAnsi="宋体"/>
          <w:sz w:val="21"/>
          <w:lang w:eastAsia="zh-CN"/>
        </w:rPr>
        <w:t>.造成该乡镇鱼虾绝迹、塘水变臭的主要污染源是(　　)</w:t>
      </w:r>
    </w:p>
    <w:p w:rsid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①工业废水　②生活污水　③农业废水　④酸雨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</w:rPr>
        <w:t>A.①③④</w:t>
      </w:r>
      <w:r w:rsidRPr="009B6920">
        <w:rPr>
          <w:rFonts w:ascii="宋体" w:hAnsi="宋体"/>
          <w:sz w:val="21"/>
        </w:rPr>
        <w:tab/>
        <w:t>B.②③④</w:t>
      </w:r>
      <w:r w:rsidRPr="009B6920">
        <w:rPr>
          <w:rFonts w:ascii="宋体" w:hAnsi="宋体"/>
          <w:sz w:val="21"/>
        </w:rPr>
        <w:tab/>
        <w:t>C.①②③</w:t>
      </w:r>
      <w:r w:rsidRPr="009B6920">
        <w:rPr>
          <w:rFonts w:ascii="宋体" w:hAnsi="宋体"/>
          <w:sz w:val="21"/>
        </w:rPr>
        <w:tab/>
        <w:t>D.①②④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2</w:t>
      </w:r>
      <w:r w:rsidRPr="009B6920">
        <w:rPr>
          <w:rFonts w:ascii="宋体" w:hAnsi="宋体"/>
          <w:sz w:val="21"/>
          <w:lang w:eastAsia="zh-CN"/>
        </w:rPr>
        <w:t>.该乡镇鱼虾绝迹、塘水变臭的后果是(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①破坏水生生态环境　②危害人体健康　③增加酸雨的次数　④抽水灌溉使农作物物种发生变异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</w:rPr>
        <w:t>A.①②④</w:t>
      </w:r>
      <w:r w:rsidRPr="009B6920">
        <w:rPr>
          <w:rFonts w:ascii="宋体" w:hAnsi="宋体"/>
          <w:sz w:val="21"/>
        </w:rPr>
        <w:tab/>
        <w:t>B.①③④</w:t>
      </w:r>
      <w:r w:rsidRPr="009B6920">
        <w:rPr>
          <w:rFonts w:ascii="宋体" w:hAnsi="宋体"/>
          <w:sz w:val="21"/>
        </w:rPr>
        <w:tab/>
        <w:t>C.①②③</w:t>
      </w:r>
      <w:r w:rsidRPr="009B6920">
        <w:rPr>
          <w:rFonts w:ascii="宋体" w:hAnsi="宋体"/>
          <w:sz w:val="21"/>
        </w:rPr>
        <w:tab/>
        <w:t>D.②③④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3</w:t>
      </w:r>
      <w:r w:rsidRPr="009B6920">
        <w:rPr>
          <w:rFonts w:ascii="宋体" w:hAnsi="宋体"/>
          <w:sz w:val="21"/>
          <w:lang w:eastAsia="zh-CN"/>
        </w:rPr>
        <w:t>.从水污染的类型看,该乡镇的水污染最可能是(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A.物理性污染</w:t>
      </w:r>
      <w:r w:rsidRPr="009B6920">
        <w:rPr>
          <w:rFonts w:ascii="宋体" w:hAnsi="宋体"/>
          <w:sz w:val="21"/>
          <w:lang w:eastAsia="zh-CN"/>
        </w:rPr>
        <w:tab/>
        <w:t>B.化学性污染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C.生物性污染</w:t>
      </w:r>
      <w:r w:rsidRPr="009B6920">
        <w:rPr>
          <w:rFonts w:ascii="宋体" w:hAnsi="宋体"/>
          <w:sz w:val="21"/>
          <w:lang w:eastAsia="zh-CN"/>
        </w:rPr>
        <w:tab/>
        <w:t>D.自发性污染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第1题,水污染的污染源主要有工业废水、生活污水、农业废水等。第2题,酸雨是人们向大气中排放氮氧化物和硫氧化物所致。第3题,物理性污染主要是热污染及固体废弃物带来的污染,生物性污染主要是寄生虫及虫卵、病菌和细菌微生物造成的污染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1.C　2.A　3.B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  <w:lang w:eastAsia="zh-CN"/>
        </w:rPr>
        <w:t>下表是我国2002年与2007年近海海域水质情况对比表,表中数据代表各类海水所占的比例。</w:t>
      </w:r>
      <w:r w:rsidRPr="009B6920">
        <w:rPr>
          <w:rFonts w:ascii="宋体" w:hAnsi="宋体"/>
          <w:sz w:val="21"/>
        </w:rPr>
        <w:t>据此完成第4~5题。</w:t>
      </w:r>
    </w:p>
    <w:tbl>
      <w:tblPr>
        <w:tblStyle w:val="TableGrid"/>
        <w:tblW w:w="661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6"/>
        <w:gridCol w:w="793"/>
        <w:gridCol w:w="793"/>
        <w:gridCol w:w="3912"/>
      </w:tblGrid>
      <w:tr>
        <w:tblPrEx>
          <w:tblW w:w="6614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类别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2002年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2007年</w:t>
            </w:r>
          </w:p>
        </w:tc>
        <w:tc>
          <w:tcPr>
            <w:tcW w:w="3912" w:type="dxa"/>
            <w:vMerge w:val="restart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  <w:lang w:eastAsia="zh-CN"/>
              </w:rPr>
            </w:pPr>
            <w:r w:rsidRPr="009B6920">
              <w:rPr>
                <w:rFonts w:ascii="宋体" w:hAnsi="宋体"/>
                <w:sz w:val="21"/>
                <w:lang w:eastAsia="zh-CN"/>
              </w:rPr>
              <w:t>一类海水:清洁,适于海洋渔业水域</w:t>
            </w:r>
          </w:p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  <w:lang w:eastAsia="zh-CN"/>
              </w:rPr>
            </w:pPr>
            <w:r w:rsidRPr="009B6920">
              <w:rPr>
                <w:rFonts w:ascii="宋体" w:hAnsi="宋体"/>
                <w:sz w:val="21"/>
                <w:lang w:eastAsia="zh-CN"/>
              </w:rPr>
              <w:t>二类海水:较清洁,适于水产养殖区、海水浴场等</w:t>
            </w:r>
          </w:p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  <w:lang w:eastAsia="zh-CN"/>
              </w:rPr>
            </w:pPr>
            <w:r w:rsidRPr="009B6920">
              <w:rPr>
                <w:rFonts w:ascii="宋体" w:hAnsi="宋体"/>
                <w:sz w:val="21"/>
                <w:lang w:eastAsia="zh-CN"/>
              </w:rPr>
              <w:t>三类海水:轻度污染,适用于一般工业用</w:t>
            </w:r>
            <w:r w:rsidRPr="009B6920">
              <w:rPr>
                <w:rFonts w:ascii="宋体" w:hAnsi="宋体"/>
                <w:sz w:val="21"/>
                <w:lang w:eastAsia="zh-CN"/>
              </w:rPr>
              <w:t>水区</w:t>
            </w:r>
          </w:p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四类海水:中度污染</w:t>
            </w:r>
          </w:p>
        </w:tc>
      </w:tr>
      <w:tr>
        <w:tblPrEx>
          <w:tblW w:w="6614" w:type="dxa"/>
          <w:jc w:val="center"/>
          <w:tblLayout w:type="fixed"/>
          <w:tblLook w:val="04A0"/>
        </w:tblPrEx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一类海水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21.3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26.0</w:t>
            </w:r>
          </w:p>
        </w:tc>
        <w:tc>
          <w:tcPr>
            <w:tcW w:w="3912" w:type="dxa"/>
            <w:vMerge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1"/>
              </w:rPr>
            </w:pPr>
          </w:p>
        </w:tc>
      </w:tr>
      <w:tr>
        <w:tblPrEx>
          <w:tblW w:w="6614" w:type="dxa"/>
          <w:jc w:val="center"/>
          <w:tblLayout w:type="fixed"/>
          <w:tblLook w:val="04A0"/>
        </w:tblPrEx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二类海水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28.4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36.8</w:t>
            </w:r>
          </w:p>
        </w:tc>
        <w:tc>
          <w:tcPr>
            <w:tcW w:w="3912" w:type="dxa"/>
            <w:vMerge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1"/>
              </w:rPr>
            </w:pPr>
          </w:p>
        </w:tc>
      </w:tr>
      <w:tr>
        <w:tblPrEx>
          <w:tblW w:w="6614" w:type="dxa"/>
          <w:jc w:val="center"/>
          <w:tblLayout w:type="fixed"/>
          <w:tblLook w:val="04A0"/>
        </w:tblPrEx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三类海水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14.4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11.8</w:t>
            </w:r>
          </w:p>
        </w:tc>
        <w:tc>
          <w:tcPr>
            <w:tcW w:w="3912" w:type="dxa"/>
            <w:vMerge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1"/>
              </w:rPr>
            </w:pPr>
          </w:p>
        </w:tc>
      </w:tr>
      <w:tr>
        <w:tblPrEx>
          <w:tblW w:w="6614" w:type="dxa"/>
          <w:jc w:val="center"/>
          <w:tblLayout w:type="fixed"/>
          <w:tblLook w:val="04A0"/>
        </w:tblPrEx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四类海水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8.9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7.1</w:t>
            </w:r>
          </w:p>
        </w:tc>
        <w:tc>
          <w:tcPr>
            <w:tcW w:w="3912" w:type="dxa"/>
            <w:vMerge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1"/>
              </w:rPr>
            </w:pPr>
          </w:p>
        </w:tc>
      </w:tr>
      <w:tr>
        <w:tblPrEx>
          <w:tblW w:w="6614" w:type="dxa"/>
          <w:jc w:val="center"/>
          <w:tblLayout w:type="fixed"/>
          <w:tblLook w:val="04A0"/>
        </w:tblPrEx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劣四类海水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27.0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9B6920">
              <w:rPr>
                <w:rFonts w:ascii="宋体" w:hAnsi="宋体"/>
                <w:sz w:val="21"/>
              </w:rPr>
              <w:t>18.3</w:t>
            </w:r>
          </w:p>
        </w:tc>
        <w:tc>
          <w:tcPr>
            <w:tcW w:w="3912" w:type="dxa"/>
            <w:vMerge/>
            <w:shd w:val="clear" w:color="auto" w:fill="auto"/>
            <w:vAlign w:val="center"/>
          </w:tcPr>
          <w:p w:rsidR="00B12DF4" w:rsidRPr="009B692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1"/>
              </w:rPr>
            </w:pPr>
          </w:p>
        </w:tc>
      </w:tr>
    </w:tbl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rPr>
          <w:rFonts w:ascii="宋体" w:hAnsi="宋体"/>
          <w:sz w:val="21"/>
        </w:rPr>
      </w:pP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4</w:t>
      </w:r>
      <w:r w:rsidRPr="009B6920">
        <w:rPr>
          <w:rFonts w:ascii="宋体" w:hAnsi="宋体"/>
          <w:sz w:val="21"/>
          <w:lang w:eastAsia="zh-CN"/>
        </w:rPr>
        <w:t>.表中反映了我国近海的水质情况是(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A.适于水产养殖的海域比例上升了8.4%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B.丧失了养殖功能的海域比例下降到10%以下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C.五年来我国近海海域水质有所好转,但形势依然严峻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D.我国海域广阔,污染海域仅占我国海域的一小部分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5</w:t>
      </w:r>
      <w:r w:rsidRPr="009B6920">
        <w:rPr>
          <w:rFonts w:ascii="宋体" w:hAnsi="宋体"/>
          <w:sz w:val="21"/>
          <w:lang w:eastAsia="zh-CN"/>
        </w:rPr>
        <w:t>.造成我国近海水质污染的原因主要有(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①滥捕滥捞使渔业资源枯竭　②工业生产排放废液　③人类大量开采海底金属矿产　④过往海轮产生石油泄漏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</w:rPr>
        <w:t>A.①②</w:t>
      </w:r>
      <w:r w:rsidRPr="009B6920">
        <w:rPr>
          <w:rFonts w:ascii="宋体" w:hAnsi="宋体"/>
          <w:sz w:val="21"/>
        </w:rPr>
        <w:tab/>
        <w:t>B.③④</w:t>
      </w:r>
      <w:r w:rsidRPr="009B6920">
        <w:rPr>
          <w:rFonts w:ascii="宋体" w:hAnsi="宋体"/>
          <w:sz w:val="21"/>
        </w:rPr>
        <w:tab/>
        <w:t>C.②④</w:t>
      </w:r>
      <w:r w:rsidRPr="009B6920">
        <w:rPr>
          <w:rFonts w:ascii="宋体" w:hAnsi="宋体"/>
          <w:sz w:val="21"/>
        </w:rPr>
        <w:tab/>
        <w:t>D.①③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第4题,首先要理解关于各类海水的说明,然后根据表中的数据变化进行判断。第5题,造成海水污染的主要原因是生产、生活过程中废水、废液的直接排放及石油的泄漏。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4.C　5.C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赤潮是某些浮游生物暴发性繁殖引起水色异常和水质恶化的现象。赤潮的出现和人类活动排放的污染物有关。据此完成第6~8题。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6</w:t>
      </w:r>
      <w:r w:rsidRPr="009B6920">
        <w:rPr>
          <w:rFonts w:ascii="宋体" w:hAnsi="宋体"/>
          <w:sz w:val="21"/>
          <w:lang w:eastAsia="zh-CN"/>
        </w:rPr>
        <w:t>.引发赤潮的污染物主要为(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A.重金属盐</w:t>
      </w:r>
      <w:r w:rsidRPr="009B6920">
        <w:rPr>
          <w:rFonts w:ascii="宋体" w:hAnsi="宋体"/>
          <w:sz w:val="21"/>
          <w:lang w:eastAsia="zh-CN"/>
        </w:rPr>
        <w:tab/>
        <w:t>B.氮、磷营养物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C.固体废弃物</w:t>
      </w:r>
      <w:r w:rsidRPr="009B6920">
        <w:rPr>
          <w:rFonts w:ascii="宋体" w:hAnsi="宋体"/>
          <w:sz w:val="21"/>
          <w:lang w:eastAsia="zh-CN"/>
        </w:rPr>
        <w:tab/>
        <w:t>D.泄漏的石油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7</w:t>
      </w:r>
      <w:r w:rsidRPr="009B6920">
        <w:rPr>
          <w:rFonts w:ascii="宋体" w:hAnsi="宋体"/>
          <w:sz w:val="21"/>
          <w:lang w:eastAsia="zh-CN"/>
        </w:rPr>
        <w:t>.赤潮暴发的海域一般(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A.水温偏高、风力偏大</w:t>
      </w:r>
      <w:r w:rsidRPr="009B6920">
        <w:rPr>
          <w:rFonts w:ascii="宋体" w:hAnsi="宋体"/>
          <w:sz w:val="21"/>
          <w:lang w:eastAsia="zh-CN"/>
        </w:rPr>
        <w:tab/>
        <w:t>B.水温偏低、风力偏大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C.水温偏高、风力偏小</w:t>
      </w:r>
      <w:r w:rsidRPr="009B6920">
        <w:rPr>
          <w:rFonts w:ascii="宋体" w:hAnsi="宋体"/>
          <w:sz w:val="21"/>
          <w:lang w:eastAsia="zh-CN"/>
        </w:rPr>
        <w:tab/>
        <w:t>D.水温偏低、风力偏小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8</w:t>
      </w:r>
      <w:r w:rsidRPr="009B6920">
        <w:rPr>
          <w:rFonts w:ascii="宋体" w:hAnsi="宋体"/>
          <w:sz w:val="21"/>
          <w:lang w:eastAsia="zh-CN"/>
        </w:rPr>
        <w:t>.赤潮多发的海域位于(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A.赤道附近</w:t>
      </w:r>
      <w:r w:rsidRPr="009B6920">
        <w:rPr>
          <w:rFonts w:ascii="宋体" w:hAnsi="宋体"/>
          <w:sz w:val="21"/>
          <w:lang w:eastAsia="zh-CN"/>
        </w:rPr>
        <w:tab/>
        <w:t>B.大洋中部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C.中低纬近海</w:t>
      </w:r>
      <w:r w:rsidRPr="009B6920">
        <w:rPr>
          <w:rFonts w:ascii="宋体" w:hAnsi="宋体"/>
          <w:sz w:val="21"/>
          <w:lang w:eastAsia="zh-CN"/>
        </w:rPr>
        <w:tab/>
        <w:t>D.高纬近海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第6题,富含氮、磷的工农业污水、生活污水排到近海,使水体富营养化,海水中某些浮游植物、原生动物或细菌暴发性增殖或高度聚集而引起水体变色,引发赤潮。第7题,水温高,浮游生物生命活动强,繁殖速度快;风力小,利于氮、磷营养物的聚集。第8题,中低纬的近海往往具备赤潮形成的各种条件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6.B　7.C　8.C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  <w:lang w:eastAsia="zh-CN"/>
        </w:rPr>
        <w:t>溶解氧(DO)是指溶解于水中的氧的含量,是衡量水质的重要指标。生化需氧量(BOD)是微生物分解水中的有机物时需要消耗氧的数量,它用于监测水体有机物的污染状况。下图为某河由M河段至Q河段水中溶解氧和生化需氧量浓度变化曲线。</w:t>
      </w:r>
      <w:r w:rsidRPr="009B6920">
        <w:rPr>
          <w:rFonts w:ascii="宋体" w:hAnsi="宋体"/>
          <w:sz w:val="21"/>
        </w:rPr>
        <w:t>据此完成第9~10题。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979930" cy="1192530"/>
            <wp:effectExtent l="0" t="0" r="0" b="0"/>
            <wp:docPr id="177" name="A35.eps" descr="id:2147489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526540" name="A35.eps" descr="id:21474896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36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9</w:t>
      </w:r>
      <w:r w:rsidRPr="009B6920">
        <w:rPr>
          <w:rFonts w:ascii="宋体" w:hAnsi="宋体"/>
          <w:sz w:val="21"/>
          <w:lang w:eastAsia="zh-CN"/>
        </w:rPr>
        <w:t>.图中有机污染源在(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A.①</w:t>
      </w:r>
      <w:r w:rsidRPr="009B6920">
        <w:rPr>
          <w:rFonts w:ascii="宋体" w:hAnsi="宋体"/>
          <w:sz w:val="21"/>
          <w:lang w:eastAsia="zh-CN"/>
        </w:rPr>
        <w:tab/>
        <w:t>B.②</w:t>
      </w:r>
      <w:r w:rsidRPr="009B6920">
        <w:rPr>
          <w:rFonts w:ascii="宋体" w:hAnsi="宋体"/>
          <w:sz w:val="21"/>
          <w:lang w:eastAsia="zh-CN"/>
        </w:rPr>
        <w:tab/>
        <w:t>C.③</w:t>
      </w:r>
      <w:r w:rsidRPr="009B6920">
        <w:rPr>
          <w:rFonts w:ascii="宋体" w:hAnsi="宋体"/>
          <w:sz w:val="21"/>
          <w:lang w:eastAsia="zh-CN"/>
        </w:rPr>
        <w:tab/>
        <w:t>D.④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10</w:t>
      </w:r>
      <w:r w:rsidRPr="009B6920">
        <w:rPr>
          <w:rFonts w:ascii="宋体" w:hAnsi="宋体"/>
          <w:sz w:val="21"/>
          <w:lang w:eastAsia="zh-CN"/>
        </w:rPr>
        <w:t>.最容易导致鱼类死亡的河段是(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A.M</w:t>
      </w:r>
      <w:r w:rsidRPr="009B6920">
        <w:rPr>
          <w:rFonts w:ascii="宋体" w:hAnsi="宋体"/>
          <w:sz w:val="21"/>
          <w:lang w:eastAsia="zh-CN"/>
        </w:rPr>
        <w:tab/>
        <w:t>B.N</w:t>
      </w:r>
      <w:r w:rsidRPr="009B6920">
        <w:rPr>
          <w:rFonts w:ascii="宋体" w:hAnsi="宋体"/>
          <w:sz w:val="21"/>
          <w:lang w:eastAsia="zh-CN"/>
        </w:rPr>
        <w:tab/>
        <w:t>C.O</w:t>
      </w:r>
      <w:r w:rsidRPr="009B6920">
        <w:rPr>
          <w:rFonts w:ascii="宋体" w:hAnsi="宋体"/>
          <w:sz w:val="21"/>
          <w:lang w:eastAsia="zh-CN"/>
        </w:rPr>
        <w:tab/>
        <w:t>D.P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本组题通过图文材料考查水体污染的相关问题。解题关键是认真读图并能够明确DO和BOD的含义。第9题,DO浓度越大,说明水质越好,BOD则相反。从图中可以看出,该河流在②处BOD含量直线增加,说明该河段是有机污染源所在处。第10题,河流在O河段DO浓度最低,说明水中溶解氧含量最少,容易导致鱼类因缺氧而窒息死亡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9.B　10.C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读漫画“胎儿绝不出生的N个理由”,完成第11~12题。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154430" cy="1522730"/>
            <wp:effectExtent l="0" t="0" r="0" b="0"/>
            <wp:docPr id="178" name="A36.eps" descr="id:2147489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06582" name="A36.eps" descr="id:21474896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11</w:t>
      </w:r>
      <w:r w:rsidRPr="009B6920">
        <w:rPr>
          <w:rFonts w:ascii="宋体" w:hAnsi="宋体"/>
          <w:sz w:val="21"/>
          <w:lang w:eastAsia="zh-CN"/>
        </w:rPr>
        <w:t>.导致漫画反映的水体污染的原因是(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A.水体富营养化</w:t>
      </w:r>
      <w:r w:rsidRPr="009B6920">
        <w:rPr>
          <w:rFonts w:ascii="宋体" w:hAnsi="宋体"/>
          <w:sz w:val="21"/>
          <w:lang w:eastAsia="zh-CN"/>
        </w:rPr>
        <w:tab/>
        <w:t>B.废热水的排放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C.寄生虫的大量繁生</w:t>
      </w:r>
      <w:r w:rsidRPr="009B6920">
        <w:rPr>
          <w:rFonts w:ascii="宋体" w:hAnsi="宋体"/>
          <w:sz w:val="21"/>
          <w:lang w:eastAsia="zh-CN"/>
        </w:rPr>
        <w:tab/>
        <w:t>D.重金属的排放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12</w:t>
      </w:r>
      <w:r w:rsidRPr="009B6920">
        <w:rPr>
          <w:rFonts w:ascii="宋体" w:hAnsi="宋体"/>
          <w:sz w:val="21"/>
          <w:lang w:eastAsia="zh-CN"/>
        </w:rPr>
        <w:t>.湖泊出现漫画中的问题时,湖泊中(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①种群数量增加　②生态系统趋向复杂　③鱼类大量死亡　④生态系统变得简单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</w:rPr>
        <w:t>A.①④</w:t>
      </w:r>
      <w:r w:rsidRPr="009B6920">
        <w:rPr>
          <w:rFonts w:ascii="宋体" w:hAnsi="宋体"/>
          <w:sz w:val="21"/>
        </w:rPr>
        <w:tab/>
        <w:t>B.①②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</w:rPr>
        <w:t>C.②③</w:t>
      </w:r>
      <w:r w:rsidRPr="009B6920">
        <w:rPr>
          <w:rFonts w:ascii="宋体" w:hAnsi="宋体"/>
          <w:sz w:val="21"/>
        </w:rPr>
        <w:tab/>
        <w:t>D.③④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第11题,第三幅图中的“我是蓝藻”是题眼,说明漫画反映的是水体富营养化。第12题,水体富营养化后,水中的含氧量下降,鱼类因缺氧而大量死亡,生态系统也变得越来越简单。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11.A　12.D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sz w:val="21"/>
          <w:lang w:eastAsia="zh-CN"/>
        </w:rPr>
        <w:t>下图是某区域水资源循环利用模式示意图。</w:t>
      </w:r>
      <w:r w:rsidRPr="009B6920">
        <w:rPr>
          <w:rFonts w:ascii="宋体" w:hAnsi="宋体"/>
          <w:sz w:val="21"/>
        </w:rPr>
        <w:t>读图,完成第13~15题。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005965" cy="1079500"/>
            <wp:effectExtent l="0" t="0" r="0" b="0"/>
            <wp:docPr id="179" name="A37.eps" descr="id:2147489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393210" name="A37.eps" descr="id:21474896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13</w:t>
      </w:r>
      <w:r w:rsidRPr="009B6920">
        <w:rPr>
          <w:rFonts w:ascii="宋体" w:hAnsi="宋体"/>
          <w:sz w:val="21"/>
          <w:lang w:eastAsia="zh-CN"/>
        </w:rPr>
        <w:t>.图中字母含义表述正确的是(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A.a表示污水处理,b表示污水收集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B.a表示污水排放,b表示污水处理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C.a表示水的利用,b表示水的污染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D.a表示水的污染,b表示污水处理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14</w:t>
      </w:r>
      <w:r w:rsidRPr="009B6920">
        <w:rPr>
          <w:rFonts w:ascii="宋体" w:hAnsi="宋体"/>
          <w:sz w:val="21"/>
          <w:lang w:eastAsia="zh-CN"/>
        </w:rPr>
        <w:t>.城市化水平的提高要求增大供水量,可采取的措施是(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A.减少区内水体蒸发量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B.增加区内降水量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C.提高区内水资源重复利用率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D.增加地下水储量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15</w:t>
      </w:r>
      <w:r w:rsidRPr="009B6920">
        <w:rPr>
          <w:rFonts w:ascii="宋体" w:hAnsi="宋体"/>
          <w:sz w:val="21"/>
          <w:lang w:eastAsia="zh-CN"/>
        </w:rPr>
        <w:t>.如果区内某水体发生了富营养化,可行的治理措施是(　　)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A.增加来水量和增加出水量</w:t>
      </w:r>
      <w:r w:rsidRPr="009B6920">
        <w:rPr>
          <w:rFonts w:ascii="宋体" w:hAnsi="宋体"/>
          <w:sz w:val="21"/>
          <w:lang w:eastAsia="zh-CN"/>
        </w:rPr>
        <w:tab/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B.减少来水量和增加出水量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C.减少来水量和减少出水量</w:t>
      </w:r>
      <w:r w:rsidRPr="009B6920">
        <w:rPr>
          <w:rFonts w:ascii="宋体" w:hAnsi="宋体"/>
          <w:sz w:val="21"/>
          <w:lang w:eastAsia="zh-CN"/>
        </w:rPr>
        <w:tab/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D.增加来水量和减少出水量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第13题,a指向区内水体和供水系统,故表示污水处理;b汇集到废水中,应表示污水收集。第14题,在四项措施中,只有“提高区内水资源重复利用率”是可行且符合可持续发展的。第15题,水体富营养化是在缓流条件下形成的,因此对应解决措施是加快水体的流动速度,增强水体净化能力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13.A　14.C　15.A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b/>
          <w:sz w:val="21"/>
          <w:lang w:eastAsia="zh-CN"/>
        </w:rPr>
        <w:t>16</w:t>
      </w:r>
      <w:r w:rsidRPr="009B6920">
        <w:rPr>
          <w:rFonts w:ascii="宋体" w:hAnsi="宋体"/>
          <w:sz w:val="21"/>
          <w:lang w:eastAsia="zh-CN"/>
        </w:rPr>
        <w:t>.读下面的材料,完成下列各题。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材料一:浒苔也叫绿藻,其生长需要三个条件:第一是温度,第二是光照;第三是营养。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材料二:国家海洋局北海分局最新监测结果显示,2013年6月14日,黄海海域浒苔分布面积1.67万平方千米,距离青岛大公岛最近距离只有120千米。浒苔以平均每天9千米的速度向青岛漂移。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(1)根据材料,简要分析黄海近海水域浒苔大规模暴发的原因。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(2)无机氮和无机磷化合物大量排入湖泊及近海地区会引起哪些后果?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(3)结合材料,请谈一下如何防止浒苔的大规模暴发。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第(1)题,由材料一可知,浒苔的生长需要温度、阳光和营养。在自然状态下,海水中的营养物质保持在一定的水平,一般不会造成浒苔的大规模暴发,但是随着人类活动向海洋中排放大量的富含氮、磷的污水,使海洋中的营养物质不断增多,在温度、光照适宜的情况下,就有可能引起浒苔的大量繁殖、生长,从而使浒苔大范围暴发,所以浒苔的大规模暴发是人类活动向海洋中大量排放富含氮、磷的污水的结果。第(2)题,无机氮和无机磷化合物是水生植物的营养物,大量排入湖海会引起浮游生物的大量繁殖,浮游生物死亡后要消耗掉大量的溶解氧,致使鱼类因缺氧而死亡。富营养化加快了湖泊自然演替的过程,加速湖泊的萎缩及消亡,还会使饮用水水质变坏,影响人体健康。第(3)题,防止浒苔大规模暴发的根本措施是减少污染物质的排放,此外建立预警机制,也可以减少因浒苔的暴发带来的经济损失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(1)黄海近海地区工农业发达、人口密集,排放的污水较多;夏季水温较高,光照充足;近海地区有许多海湾较为封闭,水流较缓,不利于污染物的扩散。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(2)无机氮、无机磷等化合物是植物营养物,大量排入湖海会引起浮游生物的大量繁殖,浮游生物死亡后的分解要消除掉大量的溶解氧,致使鱼类窒息而死亡,还可能使饮用水水质变坏,危害人体健康。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(3)大力宣传浒苔防治的有关知识;对工厂排放的污水进行治理;推广无磷洗衣粉和餐洗净;组织人手集中打捞浒苔;建立浒苔预警机制,及时预报浒苔发生情况。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9B6920">
        <w:rPr>
          <w:rFonts w:ascii="宋体" w:hAnsi="宋体"/>
          <w:b/>
          <w:sz w:val="21"/>
          <w:lang w:eastAsia="zh-CN"/>
        </w:rPr>
        <w:t>17</w:t>
      </w:r>
      <w:r w:rsidRPr="009B6920">
        <w:rPr>
          <w:rFonts w:ascii="宋体" w:hAnsi="宋体"/>
          <w:sz w:val="21"/>
          <w:lang w:eastAsia="zh-CN"/>
        </w:rPr>
        <w:t>.(探究性学习)图甲为我国西南某区域等高线地形图,图乙为图甲中河流实测化学耗氧量(COD)水质状况曲线图(注意:COD的数值越大,则水体污染越严重),图丙为②水文站实测污染物组成图。</w:t>
      </w:r>
      <w:r w:rsidRPr="009B6920">
        <w:rPr>
          <w:rFonts w:ascii="宋体" w:hAnsi="宋体"/>
          <w:sz w:val="21"/>
        </w:rPr>
        <w:t>读图,完成下列各题。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434465" cy="1828800"/>
            <wp:effectExtent l="0" t="0" r="0" b="0"/>
            <wp:docPr id="180" name="A38.eps" descr="id:2147489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154804" name="A38.eps" descr="id:21474896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sz w:val="21"/>
        </w:rPr>
        <w:t>图甲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602230" cy="1002665"/>
            <wp:effectExtent l="0" t="0" r="0" b="0"/>
            <wp:docPr id="181" name="A39.eps" descr="id:2147489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025994" name="A39.eps" descr="id:21474896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280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①②两水文站河流实测水质状况曲线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="宋体" w:hAnsi="宋体"/>
          <w:sz w:val="21"/>
        </w:rPr>
      </w:pPr>
      <w:r w:rsidRPr="009B6920">
        <w:rPr>
          <w:rFonts w:ascii="宋体" w:hAnsi="宋体"/>
          <w:sz w:val="21"/>
        </w:rPr>
        <w:t>图乙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②水文站实测污染物组成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图丙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(1)据图丙,说出该河流的水污染属哪种水污染类型。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(2)据图乙,比较①②两处的水质差异,并分析原因。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(3)据图乙,描述②处河流水质随时间的变化特点,并分析原因。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解析:</w:t>
      </w:r>
      <w:r w:rsidRPr="009B6920">
        <w:rPr>
          <w:rFonts w:ascii="宋体" w:hAnsi="宋体"/>
          <w:sz w:val="21"/>
          <w:lang w:eastAsia="zh-CN"/>
        </w:rPr>
        <w:t>第(1)题,按污染物的性质水污染分为化学性污染、物理性污染和生物性污染,由题可知该河流的水污染为化学性污染。第(2)(3)题,从图乙信息可知差异主要有水质差异和季节变化差异。水质恶化主要与污染物浓度有关,而污染物浓度与污染物的排放量、河流的流速、河流的水量等有关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color w:val="FF0000"/>
          <w:sz w:val="21"/>
          <w:lang w:eastAsia="zh-CN"/>
        </w:rPr>
        <w:t>答案:</w:t>
      </w:r>
      <w:r w:rsidRPr="009B6920">
        <w:rPr>
          <w:rFonts w:ascii="宋体" w:hAnsi="宋体"/>
          <w:sz w:val="21"/>
          <w:lang w:eastAsia="zh-CN"/>
        </w:rPr>
        <w:t>(1)化学性污染。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(2)水质比较:②处水质全年都比①差;②处水质季节变化比①处大。原因:②位于河流下游,上中游地区工农业生产和城市生活排放大量污染物,而①位于上游支流,污染物排放很少;②处位于河流下游,流速较缓,自净能力减弱。</w:t>
      </w:r>
    </w:p>
    <w:p w:rsidR="00B12DF4" w:rsidRPr="009B6920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9B6920">
        <w:rPr>
          <w:rFonts w:ascii="宋体" w:hAnsi="宋体"/>
          <w:sz w:val="21"/>
          <w:lang w:eastAsia="zh-CN"/>
        </w:rPr>
        <w:t>(3)夏秋季节水质好,冬春季节水质差;夏秋季节达三类水以上标准,冬春季节为四类水标准。原因:夏秋季节受夏季风影响降水丰富,河流水量大、流速快,净化能力强;冬春季节降水少,河流水量小,流速慢,自净能力差。</w:t>
      </w:r>
    </w:p>
    <w:p w:rsidR="00D9719A">
      <w:pPr>
        <w:rPr>
          <w:rFonts w:ascii="宋体" w:hAnsi="宋体"/>
          <w:sz w:val="21"/>
          <w:lang w:eastAsia="zh-CN"/>
        </w:rPr>
      </w:pPr>
      <w:bookmarkEnd w:id="0"/>
    </w:p>
    <w:p w:rsidR="00D9719A"/>
    <w:p w:rsidR="00B12DF4" w:rsidRPr="009B6920">
      <w:pPr>
        <w:rPr>
          <w:rFonts w:ascii="宋体" w:hAnsi="宋体"/>
          <w:sz w:val="21"/>
          <w:lang w:eastAsia="zh-CN"/>
        </w:rPr>
      </w:pPr>
    </w:p>
    <w:sectPr w:rsidSect="00722C32">
      <w:footerReference w:type="even" r:id="rId12"/>
      <w:footerReference w:type="default" r:id="rId13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19A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9719A" w:rsidP="00D9719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19A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75FA">
      <w:rPr>
        <w:rStyle w:val="PageNumber"/>
        <w:noProof/>
      </w:rPr>
      <w:t>8</w:t>
    </w:r>
    <w:r>
      <w:rPr>
        <w:rStyle w:val="PageNumber"/>
      </w:rPr>
      <w:fldChar w:fldCharType="end"/>
    </w:r>
  </w:p>
  <w:p w:rsidR="00D9719A" w:rsidP="00D9719A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4A2361"/>
    <w:rsid w:val="009B6920"/>
    <w:rsid w:val="00B12DF4"/>
    <w:rsid w:val="00D9719A"/>
    <w:rsid w:val="00EA75F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annotation reference" w:semiHidden="1" w:unhideWhenUsed="1" w:qFormat="1"/>
    <w:lsdException w:name="page number" w:qFormat="1"/>
    <w:lsdException w:name="List Bullet" w:uiPriority="4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722C32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722C3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722C32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722C32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722C32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722C32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722C32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722C32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722C32"/>
    <w:pPr>
      <w:spacing w:after="180"/>
    </w:pPr>
  </w:style>
  <w:style w:type="paragraph" w:styleId="ListBullet2">
    <w:name w:val="List Bullet 2"/>
    <w:basedOn w:val="Normal"/>
    <w:uiPriority w:val="99"/>
    <w:rsid w:val="00722C32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rsid w:val="00722C32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rsid w:val="00722C32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rsid w:val="00722C32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722C32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rsid w:val="00722C32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rsid w:val="00722C3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722C32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722C32"/>
    <w:rPr>
      <w:b/>
      <w:bCs/>
    </w:rPr>
  </w:style>
  <w:style w:type="character" w:styleId="PageNumber">
    <w:name w:val="page number"/>
    <w:basedOn w:val="DefaultParagraphFont"/>
    <w:qFormat/>
    <w:rsid w:val="00722C32"/>
  </w:style>
  <w:style w:type="character" w:styleId="Emphasis">
    <w:name w:val="Emphasis"/>
    <w:uiPriority w:val="20"/>
    <w:qFormat/>
    <w:rsid w:val="00722C32"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sid w:val="00722C32"/>
    <w:rPr>
      <w:vanish/>
      <w:sz w:val="16"/>
      <w:szCs w:val="16"/>
    </w:rPr>
  </w:style>
  <w:style w:type="table" w:styleId="TableGrid">
    <w:name w:val="Table Grid"/>
    <w:basedOn w:val="TableNormal"/>
    <w:uiPriority w:val="59"/>
    <w:qFormat/>
    <w:rsid w:val="00722C32"/>
    <w:rPr>
      <w:rFonts w:hAnsi="NEU-BZ" w:asciiTheme="minorHAnsi" w:eastAsiaTheme="minorEastAsia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rsid w:val="00722C32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rsid w:val="00722C3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sid w:val="00722C3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sid w:val="00722C32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rsid w:val="00722C32"/>
  </w:style>
  <w:style w:type="paragraph" w:styleId="Quote">
    <w:name w:val="Quote"/>
    <w:basedOn w:val="Normal"/>
    <w:next w:val="Normal"/>
    <w:link w:val="Char1"/>
    <w:uiPriority w:val="29"/>
    <w:qFormat/>
    <w:rsid w:val="00722C32"/>
    <w:rPr>
      <w:i/>
    </w:rPr>
  </w:style>
  <w:style w:type="character" w:customStyle="1" w:styleId="Char1">
    <w:name w:val="引用 Char"/>
    <w:link w:val="Quote"/>
    <w:uiPriority w:val="29"/>
    <w:rsid w:val="00722C32"/>
    <w:rPr>
      <w:i/>
      <w:sz w:val="24"/>
      <w:szCs w:val="24"/>
    </w:rPr>
  </w:style>
  <w:style w:type="character" w:customStyle="1" w:styleId="4Char">
    <w:name w:val="标题 4 Char"/>
    <w:link w:val="Heading4"/>
    <w:semiHidden/>
    <w:rsid w:val="00722C32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722C32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sid w:val="00722C32"/>
    <w:rPr>
      <w:sz w:val="24"/>
      <w:szCs w:val="24"/>
      <w:lang w:eastAsia="en-US" w:bidi="en-US"/>
    </w:rPr>
  </w:style>
  <w:style w:type="paragraph" w:customStyle="1" w:styleId="Char3">
    <w:name w:val="Char3"/>
    <w:basedOn w:val="Normal"/>
    <w:rsid w:val="00722C32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722C32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sid w:val="00722C3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rsid w:val="00722C32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sid w:val="00722C32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rsid w:val="00722C32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722C32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722C32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722C32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jpe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6FF68D-EA1C-4460-BF37-241893B74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2019-03-25T06:43:00Z</dcterms:created>
  <dcterms:modified xsi:type="dcterms:W3CDTF">2019-03-25T06:53:00Z</dcterms:modified>
</cp:coreProperties>
</file>