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F599D" w:rsidRPr="00BB51AB" w:rsidP="00BB51AB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/>
          <w:sz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23pt;margin-top:838pt;margin-left:949pt;mso-position-horizontal-relative:page;mso-position-vertical-relative:top-margin-area;position:absolute;z-index:251658240">
            <v:imagedata r:id="rId6" o:title=""/>
          </v:shape>
        </w:pict>
      </w:r>
      <w:r w:rsidRPr="00BB51AB" w:rsidR="00EA09DB">
        <w:rPr>
          <w:rFonts w:ascii="宋体" w:eastAsia="宋体" w:hAnsi="宋体"/>
          <w:b/>
          <w:color w:val="FF0000"/>
          <w:sz w:val="28"/>
        </w:rPr>
        <w:t>第三节　生态环境保护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BB51AB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3835400" cy="242570"/>
            <wp:effectExtent l="19050" t="0" r="0" b="0"/>
            <wp:docPr id="137" name="资源链接备课参考H.eps" descr="id:2147489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35621" name="资源链接备课参考H.eps" descr="id:21474892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spacing w:line="360" w:lineRule="atLeast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43815" cy="142875"/>
            <wp:effectExtent l="0" t="0" r="0" b="0"/>
            <wp:docPr id="138" name="01H.eps" descr="id:2147489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438877" name="01H.eps" descr="id:21474892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1AB">
        <w:rPr>
          <w:rFonts w:ascii="宋体" w:hAnsi="宋体"/>
          <w:sz w:val="21"/>
          <w:lang w:eastAsia="zh-CN"/>
        </w:rPr>
        <w:t>教学建议</w:t>
      </w:r>
      <w:r w:rsidRPr="00BB51AB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78435" cy="135255"/>
            <wp:effectExtent l="0" t="0" r="0" b="0"/>
            <wp:docPr id="139" name="02H.eps" descr="id:2147489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709384" name="02H.eps" descr="id:21474892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5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sz w:val="21"/>
          <w:lang w:eastAsia="zh-CN"/>
        </w:rPr>
        <w:t>本节知识主要让学生理解我国防止水土流失、土地荒漠化以及生物多样性减少的措施。在讲解本部分知识时,教师应结合第二节中水土流失、土地荒漠化以及生物多样性减少的原因进行讲解,也就是说找出产生环境问题的原因,然后根据产生原因分析相应的解决措施。在讲解保护生物多样性的措施时,教师可以用对比的方法讲解就地保护与迁地保护的区别,这样利于学生对知识的理解与掌握。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spacing w:line="360" w:lineRule="atLeast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43815" cy="142875"/>
            <wp:effectExtent l="0" t="0" r="0" b="0"/>
            <wp:docPr id="140" name="01H.eps" descr="id:2147489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53399" name="01H.eps" descr="id:21474892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1AB">
        <w:rPr>
          <w:rFonts w:ascii="宋体" w:hAnsi="宋体"/>
          <w:sz w:val="21"/>
          <w:lang w:eastAsia="zh-CN"/>
        </w:rPr>
        <w:t>参考资料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sz w:val="21"/>
          <w:lang w:eastAsia="zh-CN"/>
        </w:rPr>
        <w:t>卧龙自然保护区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sz w:val="21"/>
          <w:lang w:eastAsia="zh-CN"/>
        </w:rPr>
        <w:t>提起卧龙,必然要说大熊猫,这个本来偏僻的地方,因为有了大熊猫而变得家喻户晓。卧龙动植物资源丰富,沟内海拔相对高差有5 100多米,距离卧龙不远的四姑娘山也成为了著名的旅游胜地,但是无论有什么美景,无论有什么其他自然资源,提起卧龙,第一印象还是大熊猫,就像提起詹姆斯邦德,大家想到007一样,谁让大熊猫是国宝呢,国宝就得有国宝的“待遇”,国宝的栖息地就得有国宝般的名气。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sz w:val="21"/>
          <w:lang w:eastAsia="zh-CN"/>
        </w:rPr>
        <w:t>自然保护区位于汶川县境内,包括卧龙、耿达两个乡,是省政府直辖的一个特区。该区东西长52千米,南北宽62千米,总面积约70万公顷。卧龙保护区处于邛崃山脉东麓,青藏高原向四川盆地过渡地带的高山峡谷区,5 000米以上的高山就有101座,最高峰四姑娘山海拔6 250米。沟内最低海拔1 150米,相对高差5 100米。这里峰峦重叠、云雾缭绕,原始森林、次生灌木林、箭竹林郁郁葱葱。保护区内有各种植物三四千种,有四川红杉、金钱槭等珍贵植物;有各种兽类50多种,鸟类300多种,属国家保护的珍贵动物就达 29种。</w:t>
      </w:r>
    </w:p>
    <w:p w:rsidR="006F599D" w:rsidRPr="00BB51A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BB51AB">
        <w:rPr>
          <w:rFonts w:ascii="宋体" w:hAnsi="宋体"/>
          <w:sz w:val="21"/>
          <w:lang w:eastAsia="zh-CN"/>
        </w:rPr>
        <w:t>卧龙是动物“活化石”大熊猫生存和繁衍后代理想的地区。这里地势较高而湿润,十分适宜大熊猫的主要食物——箭竹和桦桔竹的生长。卧龙自然保护区已列为联合国国际生物圈保护区,设有大熊猫研究中心和大熊猫野外生态观察站。</w:t>
      </w:r>
    </w:p>
    <w:p w:rsidR="00F44792">
      <w:pPr>
        <w:rPr>
          <w:rFonts w:ascii="宋体" w:hAnsi="宋体"/>
          <w:sz w:val="21"/>
          <w:lang w:eastAsia="zh-CN"/>
        </w:rPr>
      </w:pPr>
      <w:bookmarkStart w:id="0" w:name="_GoBack"/>
      <w:bookmarkEnd w:id="0"/>
    </w:p>
    <w:p w:rsidR="00F44792"/>
    <w:p w:rsidR="006F599D" w:rsidRPr="00BB51AB">
      <w:pPr>
        <w:rPr>
          <w:rFonts w:ascii="宋体" w:hAnsi="宋体"/>
          <w:sz w:val="21"/>
          <w:lang w:eastAsia="zh-CN"/>
        </w:rPr>
      </w:pPr>
    </w:p>
    <w:sectPr w:rsidSect="00B30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44792" w:rsidP="00F4479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44792" w:rsidP="00F4479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4A2361"/>
    <w:rsid w:val="006F599D"/>
    <w:rsid w:val="00BB51AB"/>
    <w:rsid w:val="00EA09DB"/>
    <w:rsid w:val="00F4479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 w:qFormat="1"/>
    <w:lsdException w:name="page number" w:qFormat="1"/>
    <w:lsdException w:name="List Bullet" w:uiPriority="4" w:qFormat="1"/>
    <w:lsdException w:name="List Bullet 2" w:uiPriority="99" w:qFormat="1"/>
    <w:lsdException w:name="List Bullet 3" w:uiPriority="99"/>
    <w:lsdException w:name="List Bullet 4" w:uiPriority="99"/>
    <w:lsdException w:name="List Bullet 5" w:uiPriority="99" w:qFormat="1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B30FE8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B30FE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B30FE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B30FE8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B30FE8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B30FE8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B30FE8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B30FE8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B30FE8"/>
    <w:pPr>
      <w:spacing w:after="180"/>
    </w:pPr>
  </w:style>
  <w:style w:type="paragraph" w:styleId="ListBullet2">
    <w:name w:val="List Bullet 2"/>
    <w:basedOn w:val="Normal"/>
    <w:uiPriority w:val="99"/>
    <w:qFormat/>
    <w:rsid w:val="00B30FE8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rsid w:val="00B30FE8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qFormat/>
    <w:rsid w:val="00B30FE8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qFormat/>
    <w:rsid w:val="00B30FE8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B30FE8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B30FE8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rsid w:val="00B30FE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B30FE8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B30FE8"/>
    <w:rPr>
      <w:b/>
      <w:bCs/>
    </w:rPr>
  </w:style>
  <w:style w:type="character" w:styleId="PageNumber">
    <w:name w:val="page number"/>
    <w:basedOn w:val="DefaultParagraphFont"/>
    <w:qFormat/>
    <w:rsid w:val="00B30FE8"/>
  </w:style>
  <w:style w:type="character" w:styleId="Emphasis">
    <w:name w:val="Emphasis"/>
    <w:uiPriority w:val="20"/>
    <w:qFormat/>
    <w:rsid w:val="00B30FE8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sid w:val="00B30FE8"/>
    <w:rPr>
      <w:vanish/>
      <w:sz w:val="16"/>
      <w:szCs w:val="16"/>
    </w:rPr>
  </w:style>
  <w:style w:type="table" w:styleId="TableGrid">
    <w:name w:val="Table Grid"/>
    <w:basedOn w:val="TableNormal"/>
    <w:uiPriority w:val="59"/>
    <w:rsid w:val="00B30FE8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B30FE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sid w:val="00B30FE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sid w:val="00B30FE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sid w:val="00B30FE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B30FE8"/>
  </w:style>
  <w:style w:type="paragraph" w:styleId="Quote">
    <w:name w:val="Quote"/>
    <w:basedOn w:val="Normal"/>
    <w:next w:val="Normal"/>
    <w:link w:val="Char1"/>
    <w:uiPriority w:val="29"/>
    <w:qFormat/>
    <w:rsid w:val="00B30FE8"/>
    <w:rPr>
      <w:i/>
    </w:rPr>
  </w:style>
  <w:style w:type="character" w:customStyle="1" w:styleId="Char1">
    <w:name w:val="引用 Char"/>
    <w:link w:val="Quote"/>
    <w:uiPriority w:val="29"/>
    <w:rsid w:val="00B30FE8"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sid w:val="00B30FE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30FE8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B30FE8"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rsid w:val="00B30FE8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B30FE8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qFormat/>
    <w:rsid w:val="00B30FE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rsid w:val="00B30FE8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B30FE8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qFormat/>
    <w:rsid w:val="00B30FE8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B30FE8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B30FE8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B30FE8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2">
    <w:name w:val="三级章节"/>
    <w:basedOn w:val="Normal"/>
    <w:qFormat/>
    <w:rsid w:val="00B30FE8"/>
    <w:pPr>
      <w:spacing w:line="285" w:lineRule="exact"/>
      <w:outlineLvl w:val="3"/>
    </w:pPr>
    <w:rPr>
      <w:rFonts w:ascii="NEU-BZ" w:eastAsia="方正书宋_GBK" w:hAnsi="NEU-BZ" w:cstheme="minorBidi"/>
      <w:color w:val="000000"/>
      <w:sz w:val="19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B6E4CCC-6555-4CE8-83A0-F2D54677BD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384</Characters>
  <Application>Microsoft Office Word</Application>
  <DocSecurity>0</DocSecurity>
  <Lines>12</Lines>
  <Paragraphs>8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2019-03-25T06:42:00Z</dcterms:created>
  <dcterms:modified xsi:type="dcterms:W3CDTF">2019-03-25T06:42:00Z</dcterms:modified>
</cp:coreProperties>
</file>