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F37ED" w:rsidRPr="00B40400">
      <w:pPr>
        <w:pStyle w:val="a0"/>
        <w:tabs>
          <w:tab w:val="left" w:pos="1621"/>
          <w:tab w:val="left" w:pos="2914"/>
          <w:tab w:val="left" w:pos="3997"/>
          <w:tab w:val="left" w:pos="5074"/>
        </w:tabs>
        <w:spacing w:line="510" w:lineRule="exact"/>
        <w:jc w:val="center"/>
        <w:rPr>
          <w:rFonts w:asciiTheme="minorEastAsia" w:eastAsiaTheme="minorEastAsia" w:hAnsiTheme="minorEastAsia"/>
          <w:b/>
          <w:color w:val="FF0000"/>
          <w:sz w:val="28"/>
          <w:szCs w:val="21"/>
        </w:rPr>
      </w:pPr>
      <w:r>
        <w:rPr>
          <w:rFonts w:asciiTheme="minorEastAsia" w:eastAsiaTheme="minorEastAsia" w:hAnsiTheme="minorEastAsia"/>
          <w:b/>
          <w:color w:val="FF0000"/>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8pt;margin-top:982pt;margin-left:885pt;mso-position-horizontal-relative:page;mso-position-vertical-relative:top-margin-area;position:absolute;z-index:251658240">
            <v:imagedata r:id="rId6" o:title=""/>
          </v:shape>
        </w:pict>
      </w:r>
      <w:r w:rsidRPr="00B40400" w:rsidR="00E10D74">
        <w:rPr>
          <w:rFonts w:asciiTheme="minorEastAsia" w:eastAsiaTheme="minorEastAsia" w:hAnsiTheme="minorEastAsia"/>
          <w:b/>
          <w:color w:val="FF0000"/>
          <w:sz w:val="28"/>
          <w:szCs w:val="21"/>
        </w:rPr>
        <w:t>第一章测评</w:t>
      </w:r>
    </w:p>
    <w:p w:rsidR="00DF37ED" w:rsidRPr="00B40400">
      <w:pPr>
        <w:pStyle w:val="a0"/>
        <w:tabs>
          <w:tab w:val="left" w:pos="1621"/>
          <w:tab w:val="left" w:pos="2914"/>
          <w:tab w:val="left" w:pos="3997"/>
          <w:tab w:val="left" w:pos="5074"/>
        </w:tabs>
        <w:spacing w:line="360" w:lineRule="exact"/>
        <w:jc w:val="center"/>
        <w:rPr>
          <w:rFonts w:asciiTheme="minorEastAsia" w:eastAsiaTheme="minorEastAsia" w:hAnsiTheme="minorEastAsia"/>
          <w:sz w:val="21"/>
          <w:szCs w:val="21"/>
        </w:rPr>
      </w:pPr>
      <w:r w:rsidRPr="00B40400">
        <w:rPr>
          <w:rFonts w:asciiTheme="minorEastAsia" w:eastAsiaTheme="minorEastAsia" w:hAnsiTheme="minorEastAsia"/>
          <w:sz w:val="21"/>
          <w:szCs w:val="21"/>
        </w:rPr>
        <w:t>(时间:60分钟　满分:100分)</w:t>
      </w:r>
    </w:p>
    <w:p w:rsidR="00DF37ED" w:rsidRPr="00B40400">
      <w:pPr>
        <w:tabs>
          <w:tab w:val="left" w:pos="1621"/>
          <w:tab w:val="left" w:pos="2914"/>
          <w:tab w:val="left" w:pos="3997"/>
          <w:tab w:val="left" w:pos="5074"/>
        </w:tabs>
        <w:spacing w:line="315" w:lineRule="exact"/>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一、选择题(共20小题,每小题2.5分,共50分)</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读下列各地景观图,完成第1~2题。</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2259965" cy="1790065"/>
            <wp:effectExtent l="0" t="0" r="0" b="0"/>
            <wp:docPr id="144" name="W41.eps" descr="id:2147490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659381" name="W41.eps" descr="id:2147490110;FounderCES"/>
                    <pic:cNvPicPr>
                      <a:picLocks noChangeAspect="1"/>
                    </pic:cNvPicPr>
                  </pic:nvPicPr>
                  <pic:blipFill>
                    <a:blip xmlns:r="http://schemas.openxmlformats.org/officeDocument/2006/relationships" r:embed="rId7" cstate="print"/>
                    <a:stretch>
                      <a:fillRect/>
                    </a:stretch>
                  </pic:blipFill>
                  <pic:spPr>
                    <a:xfrm>
                      <a:off x="0" y="0"/>
                      <a:ext cx="2260080" cy="1790640"/>
                    </a:xfrm>
                    <a:prstGeom prst="rect">
                      <a:avLst/>
                    </a:prstGeom>
                  </pic:spPr>
                </pic:pic>
              </a:graphicData>
            </a:graphic>
          </wp:inline>
        </w:drawing>
      </w:r>
    </w:p>
    <w:p w:rsidR="00DF37ED" w:rsidRPr="00B40400" w:rsidP="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w:t>
      </w:r>
      <w:r w:rsidRPr="00B40400">
        <w:rPr>
          <w:rFonts w:asciiTheme="minorEastAsia" w:eastAsiaTheme="minorEastAsia" w:hAnsiTheme="minorEastAsia"/>
          <w:sz w:val="21"/>
          <w:szCs w:val="21"/>
          <w:lang w:eastAsia="zh-CN"/>
        </w:rPr>
        <w:t>.这四处风景地中,属于自然环境的是(　　)</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A.①②</w:t>
      </w:r>
      <w:r w:rsidRPr="00B40400">
        <w:rPr>
          <w:rFonts w:asciiTheme="minorEastAsia" w:eastAsiaTheme="minorEastAsia" w:hAnsiTheme="minorEastAsia"/>
          <w:sz w:val="21"/>
          <w:szCs w:val="21"/>
        </w:rPr>
        <w:tab/>
        <w:t>B.③④</w:t>
      </w:r>
      <w:r w:rsidRPr="00B40400">
        <w:rPr>
          <w:rFonts w:asciiTheme="minorEastAsia" w:eastAsiaTheme="minorEastAsia" w:hAnsiTheme="minorEastAsia"/>
          <w:sz w:val="21"/>
          <w:szCs w:val="21"/>
        </w:rPr>
        <w:tab/>
        <w:t>C.①③</w:t>
      </w:r>
      <w:r w:rsidRPr="00B40400">
        <w:rPr>
          <w:rFonts w:asciiTheme="minorEastAsia" w:eastAsiaTheme="minorEastAsia" w:hAnsiTheme="minorEastAsia"/>
          <w:sz w:val="21"/>
          <w:szCs w:val="21"/>
        </w:rPr>
        <w:tab/>
        <w:t>D.②④</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2</w:t>
      </w:r>
      <w:r w:rsidRPr="00B40400">
        <w:rPr>
          <w:rFonts w:asciiTheme="minorEastAsia" w:eastAsiaTheme="minorEastAsia" w:hAnsiTheme="minorEastAsia"/>
          <w:sz w:val="21"/>
          <w:szCs w:val="21"/>
          <w:lang w:eastAsia="zh-CN"/>
        </w:rPr>
        <w:t>.松赞林寺景观图反映的各种环境要素中,最主要的是(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A.岩石</w:t>
      </w:r>
      <w:r w:rsidRPr="00B40400">
        <w:rPr>
          <w:rFonts w:asciiTheme="minorEastAsia" w:eastAsiaTheme="minorEastAsia" w:hAnsiTheme="minorEastAsia"/>
          <w:sz w:val="21"/>
          <w:szCs w:val="21"/>
          <w:lang w:eastAsia="zh-CN"/>
        </w:rPr>
        <w:tab/>
        <w:t>B.阳光</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C.科学技术</w:t>
      </w:r>
      <w:r w:rsidRPr="00B40400">
        <w:rPr>
          <w:rFonts w:asciiTheme="minorEastAsia" w:eastAsiaTheme="minorEastAsia" w:hAnsiTheme="minorEastAsia"/>
          <w:sz w:val="21"/>
          <w:szCs w:val="21"/>
          <w:lang w:eastAsia="zh-CN"/>
        </w:rPr>
        <w:tab/>
        <w:t>D.宗教信仰</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题,四处风景地中,横店影视城和松赞林寺属于人类活动所创造出的人工环境,是社会环境;元谋土林是流水侵蚀的结果,千湖山是洼地积水成湖,属于直接或间接影响人类生存和发展的自然物质,是自然环境。第2题,松赞林寺主要是藏传佛教寺院,最主要的环境因素是宗教信仰。</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1.C　2.D</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2013年11月16~19日,欧洲最高和最活跃的火山——意大利埃特纳火山持续爆发,岩浆喷涌,高达数千英尺。这已是埃特纳火山2013年的第16次爆发。据此完成第3~4题。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3</w:t>
      </w:r>
      <w:r w:rsidRPr="00B40400">
        <w:rPr>
          <w:rFonts w:asciiTheme="minorEastAsia" w:eastAsiaTheme="minorEastAsia" w:hAnsiTheme="minorEastAsia"/>
          <w:sz w:val="21"/>
          <w:szCs w:val="21"/>
          <w:lang w:eastAsia="zh-CN"/>
        </w:rPr>
        <w:t>.火山爆发会喷出大量火山灰和二氧化硫,对大气造成极大的污染。这种污染属于(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A.资源枯竭</w:t>
      </w:r>
      <w:r w:rsidRPr="00B40400">
        <w:rPr>
          <w:rFonts w:asciiTheme="minorEastAsia" w:eastAsiaTheme="minorEastAsia" w:hAnsiTheme="minorEastAsia"/>
          <w:sz w:val="21"/>
          <w:szCs w:val="21"/>
          <w:lang w:eastAsia="zh-CN"/>
        </w:rPr>
        <w:tab/>
        <w:t>B.生态破坏</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C.原生环境问题</w:t>
      </w:r>
      <w:r w:rsidRPr="00B40400">
        <w:rPr>
          <w:rFonts w:asciiTheme="minorEastAsia" w:eastAsiaTheme="minorEastAsia" w:hAnsiTheme="minorEastAsia"/>
          <w:sz w:val="21"/>
          <w:szCs w:val="21"/>
          <w:lang w:eastAsia="zh-CN"/>
        </w:rPr>
        <w:tab/>
        <w:t>D.次生环境问题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4</w:t>
      </w:r>
      <w:r w:rsidRPr="00B40400">
        <w:rPr>
          <w:rFonts w:asciiTheme="minorEastAsia" w:eastAsiaTheme="minorEastAsia" w:hAnsiTheme="minorEastAsia"/>
          <w:sz w:val="21"/>
          <w:szCs w:val="21"/>
          <w:lang w:eastAsia="zh-CN"/>
        </w:rPr>
        <w:t>.按产生的原因来说,下列图片与火山造成的大气污染同类的是(　　)</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2780030" cy="1701165"/>
            <wp:effectExtent l="0" t="0" r="0" b="0"/>
            <wp:docPr id="145" name="W42.eps" descr="id:2147490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659206" name="W42.eps" descr="id:2147490117;FounderCES"/>
                    <pic:cNvPicPr>
                      <a:picLocks noChangeAspect="1"/>
                    </pic:cNvPicPr>
                  </pic:nvPicPr>
                  <pic:blipFill>
                    <a:blip xmlns:r="http://schemas.openxmlformats.org/officeDocument/2006/relationships" r:embed="rId8" cstate="print"/>
                    <a:stretch>
                      <a:fillRect/>
                    </a:stretch>
                  </pic:blipFill>
                  <pic:spPr>
                    <a:xfrm>
                      <a:off x="0" y="0"/>
                      <a:ext cx="2780280" cy="170172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第3题,火山爆发造成的大气污染属于自然力引起的环境问题,属于原生环境问题。第4题,台风属于自然力,和火山一样都属于原生环境问题。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3.C　4.A</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我国一些城市在绿化过程中,耗费巨资移植大树进城。据统计,移植大树的成活率不超过60%。据此完成第5~6题。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5</w:t>
      </w:r>
      <w:r w:rsidRPr="00B40400">
        <w:rPr>
          <w:rFonts w:asciiTheme="minorEastAsia" w:eastAsiaTheme="minorEastAsia" w:hAnsiTheme="minorEastAsia"/>
          <w:sz w:val="21"/>
          <w:szCs w:val="21"/>
          <w:lang w:eastAsia="zh-CN"/>
        </w:rPr>
        <w:t>.移植大树成活率低的最主要原因是(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A.病虫害防治不力</w:t>
      </w:r>
      <w:r w:rsidRPr="00B40400">
        <w:rPr>
          <w:rFonts w:asciiTheme="minorEastAsia" w:eastAsiaTheme="minorEastAsia" w:hAnsiTheme="minorEastAsia"/>
          <w:sz w:val="21"/>
          <w:szCs w:val="21"/>
          <w:lang w:eastAsia="zh-CN"/>
        </w:rPr>
        <w:tab/>
        <w:t>B.移植过程中受损伤</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C.生存环境改变</w:t>
      </w:r>
      <w:r w:rsidRPr="00B40400">
        <w:rPr>
          <w:rFonts w:asciiTheme="minorEastAsia" w:eastAsiaTheme="minorEastAsia" w:hAnsiTheme="minorEastAsia"/>
          <w:sz w:val="21"/>
          <w:szCs w:val="21"/>
          <w:lang w:eastAsia="zh-CN"/>
        </w:rPr>
        <w:tab/>
        <w:t>D.人为破坏严重</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6</w:t>
      </w:r>
      <w:r w:rsidRPr="00B40400">
        <w:rPr>
          <w:rFonts w:asciiTheme="minorEastAsia" w:eastAsiaTheme="minorEastAsia" w:hAnsiTheme="minorEastAsia"/>
          <w:sz w:val="21"/>
          <w:szCs w:val="21"/>
          <w:lang w:eastAsia="zh-CN"/>
        </w:rPr>
        <w:t>.大量移植树木对树木原生地可能造成的影响有(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①加剧水土流失　②诱发地质灾害　③增加酸雨频率　④影响生态群落　⑤增加地表水的下渗</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A.①②④</w:t>
      </w:r>
      <w:r w:rsidRPr="00B40400">
        <w:rPr>
          <w:rFonts w:asciiTheme="minorEastAsia" w:eastAsiaTheme="minorEastAsia" w:hAnsiTheme="minorEastAsia"/>
          <w:sz w:val="21"/>
          <w:szCs w:val="21"/>
        </w:rPr>
        <w:tab/>
        <w:t>B.①③⑤</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C.①②③</w:t>
      </w:r>
      <w:r w:rsidRPr="00B40400">
        <w:rPr>
          <w:rFonts w:asciiTheme="minorEastAsia" w:eastAsiaTheme="minorEastAsia" w:hAnsiTheme="minorEastAsia"/>
          <w:sz w:val="21"/>
          <w:szCs w:val="21"/>
        </w:rPr>
        <w:tab/>
        <w:t>D.②③④</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第5题,移植大树改变了大树长期以来形成的生存环境,如果大树不能很快地适应新环境,将会死亡。第6题,大量移植树木会对树木原生地造成水土流失,引发滑坡和泥石流,影响森林种群的稳定。</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5.C　6.A</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lang w:eastAsia="zh-CN"/>
        </w:rPr>
        <w:t>图中示意的是全球可能发生的某种“环境变迁”。</w:t>
      </w:r>
      <w:r w:rsidRPr="00B40400">
        <w:rPr>
          <w:rFonts w:asciiTheme="minorEastAsia" w:eastAsiaTheme="minorEastAsia" w:hAnsiTheme="minorEastAsia"/>
          <w:sz w:val="21"/>
          <w:szCs w:val="21"/>
        </w:rPr>
        <w:t>读图,完成第7~9题。</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2221865" cy="1268730"/>
            <wp:effectExtent l="0" t="0" r="0" b="0"/>
            <wp:docPr id="146" name="W43.eps" descr="id:2147490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89936" name="W43.eps" descr="id:2147490124;FounderCES"/>
                    <pic:cNvPicPr>
                      <a:picLocks noChangeAspect="1"/>
                    </pic:cNvPicPr>
                  </pic:nvPicPr>
                  <pic:blipFill>
                    <a:blip xmlns:r="http://schemas.openxmlformats.org/officeDocument/2006/relationships" r:embed="rId9" cstate="print"/>
                    <a:stretch>
                      <a:fillRect/>
                    </a:stretch>
                  </pic:blipFill>
                  <pic:spPr>
                    <a:xfrm>
                      <a:off x="0" y="0"/>
                      <a:ext cx="2221920" cy="126936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7</w:t>
      </w:r>
      <w:r w:rsidRPr="00B40400">
        <w:rPr>
          <w:rFonts w:asciiTheme="minorEastAsia" w:eastAsiaTheme="minorEastAsia" w:hAnsiTheme="minorEastAsia"/>
          <w:sz w:val="21"/>
          <w:szCs w:val="21"/>
          <w:lang w:eastAsia="zh-CN"/>
        </w:rPr>
        <w:t>.该“环境变迁”最可能是(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A.海平面上升,沿海低地被淹没</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B.火山、地震频发</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C.荒漠化日趋严重</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D.臭氧层空洞扩大</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8</w:t>
      </w:r>
      <w:r w:rsidRPr="00B40400">
        <w:rPr>
          <w:rFonts w:asciiTheme="minorEastAsia" w:eastAsiaTheme="minorEastAsia" w:hAnsiTheme="minorEastAsia"/>
          <w:sz w:val="21"/>
          <w:szCs w:val="21"/>
          <w:lang w:eastAsia="zh-CN"/>
        </w:rPr>
        <w:t>.使图示“环境变迁”可能发生的根本原因是(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A.冰川融化</w:t>
      </w:r>
      <w:r w:rsidRPr="00B40400">
        <w:rPr>
          <w:rFonts w:asciiTheme="minorEastAsia" w:eastAsiaTheme="minorEastAsia" w:hAnsiTheme="minorEastAsia"/>
          <w:sz w:val="21"/>
          <w:szCs w:val="21"/>
          <w:lang w:eastAsia="zh-CN"/>
        </w:rPr>
        <w:tab/>
        <w:t>B.全球变暖</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C.海水膨胀</w:t>
      </w:r>
      <w:r w:rsidRPr="00B40400">
        <w:rPr>
          <w:rFonts w:asciiTheme="minorEastAsia" w:eastAsiaTheme="minorEastAsia" w:hAnsiTheme="minorEastAsia"/>
          <w:sz w:val="21"/>
          <w:szCs w:val="21"/>
          <w:lang w:eastAsia="zh-CN"/>
        </w:rPr>
        <w:tab/>
        <w:t>D.地面沉降</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9</w:t>
      </w:r>
      <w:r w:rsidRPr="00B40400">
        <w:rPr>
          <w:rFonts w:asciiTheme="minorEastAsia" w:eastAsiaTheme="minorEastAsia" w:hAnsiTheme="minorEastAsia"/>
          <w:sz w:val="21"/>
          <w:szCs w:val="21"/>
          <w:lang w:eastAsia="zh-CN"/>
        </w:rPr>
        <w:t>.下列人类行动能缓解该“环境变迁”的是(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A.加强水利工程建设</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B.加大台风预报警报</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C.提高城市化水平,降低农业人口比重</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D.加强国际协作,开发清洁能源</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7题,题干说明图示为某种“环境变迁”,结合图中发生“环境变迁”各地区的共同特征,即全部位于沿海地势低洼地区可知,该“环境变迁”最可能的是海平面上升,沿海低地被淹没。第8题,全球变暖是导致该“环境变迁”的根本原因。第9题,解决全球变暖一方面应减少温室气体排放,开发清洁能源;另一方面应植树造林,增加植被覆盖率。</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7.A　8.B　9.D</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lang w:eastAsia="zh-CN"/>
        </w:rPr>
        <w:t>臭氧层保护是当今全球最重要的环保议题之一。下图反映了9月份30°S~80°S平流层臭氧总量多年变化状况。</w:t>
      </w:r>
      <w:r w:rsidRPr="00B40400">
        <w:rPr>
          <w:rFonts w:asciiTheme="minorEastAsia" w:eastAsiaTheme="minorEastAsia" w:hAnsiTheme="minorEastAsia"/>
          <w:sz w:val="21"/>
          <w:szCs w:val="21"/>
        </w:rPr>
        <w:t>读图,完成第10~11题。</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1816100" cy="1522730"/>
            <wp:effectExtent l="0" t="0" r="0" b="0"/>
            <wp:docPr id="147" name="W44.eps" descr="id:2147490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979522" name="W44.eps" descr="id:2147490131;FounderCES"/>
                    <pic:cNvPicPr>
                      <a:picLocks noChangeAspect="1"/>
                    </pic:cNvPicPr>
                  </pic:nvPicPr>
                  <pic:blipFill>
                    <a:blip xmlns:r="http://schemas.openxmlformats.org/officeDocument/2006/relationships" r:embed="rId10" cstate="print"/>
                    <a:stretch>
                      <a:fillRect/>
                    </a:stretch>
                  </pic:blipFill>
                  <pic:spPr>
                    <a:xfrm>
                      <a:off x="0" y="0"/>
                      <a:ext cx="1816560" cy="152316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10</w:t>
      </w:r>
      <w:r w:rsidRPr="00B40400">
        <w:rPr>
          <w:rFonts w:asciiTheme="minorEastAsia" w:eastAsiaTheme="minorEastAsia" w:hAnsiTheme="minorEastAsia"/>
          <w:sz w:val="21"/>
          <w:szCs w:val="21"/>
          <w:lang w:eastAsia="zh-CN"/>
        </w:rPr>
        <w:t>.随年份的推移,臭氧总量(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A.最大值所在位置南移　　B.随纬度的升高而递减</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C.在高纬地区递减明显</w:t>
      </w:r>
      <w:r w:rsidRPr="00B40400">
        <w:rPr>
          <w:rFonts w:asciiTheme="minorEastAsia" w:eastAsiaTheme="minorEastAsia" w:hAnsiTheme="minorEastAsia"/>
          <w:sz w:val="21"/>
          <w:szCs w:val="21"/>
          <w:lang w:eastAsia="zh-CN"/>
        </w:rPr>
        <w:tab/>
        <w:t>D.随大气CO</w:t>
      </w:r>
      <w:r w:rsidRPr="00B40400">
        <w:rPr>
          <w:rFonts w:asciiTheme="minorEastAsia" w:eastAsiaTheme="minorEastAsia" w:hAnsiTheme="minorEastAsia"/>
          <w:sz w:val="21"/>
          <w:szCs w:val="21"/>
          <w:vertAlign w:val="subscript"/>
          <w:lang w:eastAsia="zh-CN"/>
        </w:rPr>
        <w:t>2</w:t>
      </w:r>
      <w:r w:rsidRPr="00B40400">
        <w:rPr>
          <w:rFonts w:asciiTheme="minorEastAsia" w:eastAsiaTheme="minorEastAsia" w:hAnsiTheme="minorEastAsia"/>
          <w:sz w:val="21"/>
          <w:szCs w:val="21"/>
          <w:lang w:eastAsia="zh-CN"/>
        </w:rPr>
        <w:t>浓度而增</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11</w:t>
      </w:r>
      <w:r w:rsidRPr="00B40400">
        <w:rPr>
          <w:rFonts w:asciiTheme="minorEastAsia" w:eastAsiaTheme="minorEastAsia" w:hAnsiTheme="minorEastAsia"/>
          <w:sz w:val="21"/>
          <w:szCs w:val="21"/>
          <w:lang w:eastAsia="zh-CN"/>
        </w:rPr>
        <w:t>.臭氧总量减少直接导致(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A.太阳紫外线辐射减少</w:t>
      </w:r>
      <w:r w:rsidRPr="00B40400">
        <w:rPr>
          <w:rFonts w:asciiTheme="minorEastAsia" w:eastAsiaTheme="minorEastAsia" w:hAnsiTheme="minorEastAsia"/>
          <w:sz w:val="21"/>
          <w:szCs w:val="21"/>
          <w:lang w:eastAsia="zh-CN"/>
        </w:rPr>
        <w:tab/>
        <w:t>B.平流层气温降低</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C.酸雨区面积缩小</w:t>
      </w:r>
      <w:r w:rsidRPr="00B40400">
        <w:rPr>
          <w:rFonts w:asciiTheme="minorEastAsia" w:eastAsiaTheme="minorEastAsia" w:hAnsiTheme="minorEastAsia"/>
          <w:sz w:val="21"/>
          <w:szCs w:val="21"/>
          <w:lang w:eastAsia="zh-CN"/>
        </w:rPr>
        <w:tab/>
        <w:t>D.地面辐射强度减弱</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10题,考查对地理坐标图的理解分析能力及对臭氧层空洞等大气环境问题的理解与分析能力。结合图分析可知,随着年份的推移,臭氧总量最大值所在位置北移;在中纬度,臭氧总量随纬度的升高而增加,而在高纬度减少明显。第11题,臭氧层破坏直接导致到达地面的紫外线辐射增多,使平流层吸收太阳紫外线短波辐射的能力降低,从而引起平流层气温降低。</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10.C　11.B</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lang w:eastAsia="zh-CN"/>
        </w:rPr>
        <w:t>下图示意某区域土地利用结构的变化。</w:t>
      </w:r>
      <w:r w:rsidRPr="00B40400">
        <w:rPr>
          <w:rFonts w:asciiTheme="minorEastAsia" w:eastAsiaTheme="minorEastAsia" w:hAnsiTheme="minorEastAsia"/>
          <w:sz w:val="21"/>
          <w:szCs w:val="21"/>
        </w:rPr>
        <w:t>读图,完成第12~13题。</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2145030" cy="1496695"/>
            <wp:effectExtent l="0" t="0" r="0" b="0"/>
            <wp:docPr id="148" name="W45.eps" descr="id:2147490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287018" name="W45.eps" descr="id:2147490138;FounderCES"/>
                    <pic:cNvPicPr>
                      <a:picLocks noChangeAspect="1"/>
                    </pic:cNvPicPr>
                  </pic:nvPicPr>
                  <pic:blipFill>
                    <a:blip xmlns:r="http://schemas.openxmlformats.org/officeDocument/2006/relationships" r:embed="rId11" cstate="print"/>
                    <a:stretch>
                      <a:fillRect/>
                    </a:stretch>
                  </pic:blipFill>
                  <pic:spPr>
                    <a:xfrm>
                      <a:off x="0" y="0"/>
                      <a:ext cx="2145600" cy="149724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12</w:t>
      </w:r>
      <w:r w:rsidRPr="00B40400">
        <w:rPr>
          <w:rFonts w:asciiTheme="minorEastAsia" w:eastAsiaTheme="minorEastAsia" w:hAnsiTheme="minorEastAsia"/>
          <w:sz w:val="21"/>
          <w:szCs w:val="21"/>
          <w:lang w:eastAsia="zh-CN"/>
        </w:rPr>
        <w:t>.随着时间的推移,图示地区原始林地逐渐消失的原因是(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A.森林大火或病虫害</w:t>
      </w:r>
      <w:r w:rsidRPr="00B40400">
        <w:rPr>
          <w:rFonts w:asciiTheme="minorEastAsia" w:eastAsiaTheme="minorEastAsia" w:hAnsiTheme="minorEastAsia"/>
          <w:sz w:val="21"/>
          <w:szCs w:val="21"/>
          <w:lang w:eastAsia="zh-CN"/>
        </w:rPr>
        <w:tab/>
        <w:t>B.过度开垦</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C.环境的自然演变</w:t>
      </w:r>
      <w:r w:rsidRPr="00B40400">
        <w:rPr>
          <w:rFonts w:asciiTheme="minorEastAsia" w:eastAsiaTheme="minorEastAsia" w:hAnsiTheme="minorEastAsia"/>
          <w:sz w:val="21"/>
          <w:szCs w:val="21"/>
          <w:lang w:eastAsia="zh-CN"/>
        </w:rPr>
        <w:tab/>
        <w:t>D.生态环境保护的需要</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13</w:t>
      </w:r>
      <w:r w:rsidRPr="00B40400">
        <w:rPr>
          <w:rFonts w:asciiTheme="minorEastAsia" w:eastAsiaTheme="minorEastAsia" w:hAnsiTheme="minorEastAsia"/>
          <w:sz w:val="21"/>
          <w:szCs w:val="21"/>
          <w:lang w:eastAsia="zh-CN"/>
        </w:rPr>
        <w:t>.自1800年以来,图示地区可能出现的变化有(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A.自然环境逐步优越</w:t>
      </w:r>
      <w:r w:rsidRPr="00B40400">
        <w:rPr>
          <w:rFonts w:asciiTheme="minorEastAsia" w:eastAsiaTheme="minorEastAsia" w:hAnsiTheme="minorEastAsia"/>
          <w:sz w:val="21"/>
          <w:szCs w:val="21"/>
          <w:lang w:eastAsia="zh-CN"/>
        </w:rPr>
        <w:tab/>
        <w:t>B.林业产值逐步上升</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C.种植业产值降低</w:t>
      </w:r>
      <w:r w:rsidRPr="00B40400">
        <w:rPr>
          <w:rFonts w:asciiTheme="minorEastAsia" w:eastAsiaTheme="minorEastAsia" w:hAnsiTheme="minorEastAsia"/>
          <w:sz w:val="21"/>
          <w:szCs w:val="21"/>
          <w:lang w:eastAsia="zh-CN"/>
        </w:rPr>
        <w:tab/>
        <w:t>D.气候异常现象增多</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12题,对照图中该时间段土地利用结构的变化可知,原始林地比重减少,耕地比重渐增,因此可判断出该区域经历了大规模开垦的过程。第13题,1800年之后,原始林地所占比重已变得很低,说明森林植被破坏严重,必然会引起环境恶化、气候异常。</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12.B　13.D</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lang w:eastAsia="zh-CN"/>
        </w:rPr>
        <w:t>下图为人与环境关系示意图。</w:t>
      </w:r>
      <w:r w:rsidRPr="00B40400">
        <w:rPr>
          <w:rFonts w:asciiTheme="minorEastAsia" w:eastAsiaTheme="minorEastAsia" w:hAnsiTheme="minorEastAsia"/>
          <w:sz w:val="21"/>
          <w:szCs w:val="21"/>
        </w:rPr>
        <w:t>读图,完成第14~15题。</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1065530" cy="1065530"/>
            <wp:effectExtent l="0" t="0" r="0" b="0"/>
            <wp:docPr id="149" name="W46.eps" descr="id:2147490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19070" name="W46.eps" descr="id:2147490145;FounderCES"/>
                    <pic:cNvPicPr>
                      <a:picLocks noChangeAspect="1"/>
                    </pic:cNvPicPr>
                  </pic:nvPicPr>
                  <pic:blipFill>
                    <a:blip xmlns:r="http://schemas.openxmlformats.org/officeDocument/2006/relationships" r:embed="rId12" cstate="print"/>
                    <a:stretch>
                      <a:fillRect/>
                    </a:stretch>
                  </pic:blipFill>
                  <pic:spPr>
                    <a:xfrm>
                      <a:off x="0" y="0"/>
                      <a:ext cx="1065960" cy="106596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14</w:t>
      </w:r>
      <w:r w:rsidRPr="00B40400">
        <w:rPr>
          <w:rFonts w:asciiTheme="minorEastAsia" w:eastAsiaTheme="minorEastAsia" w:hAnsiTheme="minorEastAsia"/>
          <w:sz w:val="21"/>
          <w:szCs w:val="21"/>
          <w:lang w:eastAsia="zh-CN"/>
        </w:rPr>
        <w:t>.以下所列项目与图中a、b、c、d箭头表示意义组合正确的是(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①铁矿石、水产品　②煤渣、污水</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③酸雨和光化学烟雾　④植树造林、治理污染</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A.a—①　b—②　c—③　d—④</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B.a—①　b—②　c—④　d—③</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C.a—②　b—①　c—③　d—④</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D.a—②　b—①　c—④　d—③</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15</w:t>
      </w:r>
      <w:r w:rsidRPr="00B40400">
        <w:rPr>
          <w:rFonts w:asciiTheme="minorEastAsia" w:eastAsiaTheme="minorEastAsia" w:hAnsiTheme="minorEastAsia"/>
          <w:sz w:val="21"/>
          <w:szCs w:val="21"/>
          <w:lang w:eastAsia="zh-CN"/>
        </w:rPr>
        <w:t>.下列地理现象中,属于c箭头代表含义的是(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A.东南沿海的台风</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B.黄土高原一些地区常见的甲状腺肿大病</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C.北京城区和近郊区出现巨大的地下水漏斗区</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D.贵阳地区的“天无三日晴”</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14题,a表示人类活动从自然环境中获取物质或能源,b表示人类的生产、生活活动向环境排放废弃物,d表示人类活动对地理环境产生的影响,c表示地理环境对人类产生的反馈作用。第15题,c箭头表示环境对人类社会的反馈作用,C项是人类过量开采地下水而形成地下水漏斗区。</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14.A　15.C</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阅读材料,完成第16~18题。</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①善待地球——从身边的小事做起。(第39个“世界地球日”主题)</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②地球上各个荒无人烟的角落几乎都有了捕鲸船的“足迹”,它发现了大量不为外人所知的洋面和岛屿。如今欧美的兵舰在那些地方纵横驰骋,他们大约应该为早期的开发者——捕鲸者——鸣炮致敬吧!(椎尔威尔《白鲸》)</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③打死虎,打死豹。……分肠肚,分骨头,饱饱吃,啾!啾!啾!(傣族古歌谣《欢乐歌》)</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rPr>
      </w:pPr>
      <w:r w:rsidRPr="00B40400">
        <w:rPr>
          <w:rFonts w:asciiTheme="minorEastAsia" w:eastAsiaTheme="minorEastAsia" w:hAnsiTheme="minorEastAsia"/>
          <w:sz w:val="21"/>
          <w:szCs w:val="21"/>
        </w:rPr>
        <w:t>④种豆南山下,草盛豆苗稀。(陶渊明《归园田居》)</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16</w:t>
      </w:r>
      <w:r w:rsidRPr="00B40400">
        <w:rPr>
          <w:rFonts w:asciiTheme="minorEastAsia" w:eastAsiaTheme="minorEastAsia" w:hAnsiTheme="minorEastAsia"/>
          <w:sz w:val="21"/>
          <w:szCs w:val="21"/>
          <w:lang w:eastAsia="zh-CN"/>
        </w:rPr>
        <w:t>.四段文字中,描述采猎文明时期生活场景的是(　　)</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sz w:val="21"/>
          <w:szCs w:val="21"/>
        </w:rPr>
        <w:t>A.①　　　　B.②　　　　C.③　　　　D.④</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17</w:t>
      </w:r>
      <w:r w:rsidRPr="00B40400">
        <w:rPr>
          <w:rFonts w:asciiTheme="minorEastAsia" w:eastAsiaTheme="minorEastAsia" w:hAnsiTheme="minorEastAsia"/>
          <w:sz w:val="21"/>
          <w:szCs w:val="21"/>
          <w:lang w:eastAsia="zh-CN"/>
        </w:rPr>
        <w:t>.材料②描述的生产场景体现出人类对自然的态度是(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A.依赖自然</w:t>
      </w:r>
      <w:r w:rsidRPr="00B40400">
        <w:rPr>
          <w:rFonts w:asciiTheme="minorEastAsia" w:eastAsiaTheme="minorEastAsia" w:hAnsiTheme="minorEastAsia"/>
          <w:sz w:val="21"/>
          <w:szCs w:val="21"/>
          <w:lang w:eastAsia="zh-CN"/>
        </w:rPr>
        <w:tab/>
        <w:t>B.改造自然</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C.征服自然</w:t>
      </w:r>
      <w:r w:rsidRPr="00B40400">
        <w:rPr>
          <w:rFonts w:asciiTheme="minorEastAsia" w:eastAsiaTheme="minorEastAsia" w:hAnsiTheme="minorEastAsia"/>
          <w:sz w:val="21"/>
          <w:szCs w:val="21"/>
          <w:lang w:eastAsia="zh-CN"/>
        </w:rPr>
        <w:tab/>
        <w:t>D.善待自然</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18</w:t>
      </w:r>
      <w:r w:rsidRPr="00B40400">
        <w:rPr>
          <w:rFonts w:asciiTheme="minorEastAsia" w:eastAsiaTheme="minorEastAsia" w:hAnsiTheme="minorEastAsia"/>
          <w:sz w:val="21"/>
          <w:szCs w:val="21"/>
          <w:lang w:eastAsia="zh-CN"/>
        </w:rPr>
        <w:t>.全球性环境问题亟待解决的文明时期是(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A.①</w:t>
      </w:r>
      <w:r w:rsidRPr="00B40400">
        <w:rPr>
          <w:rFonts w:asciiTheme="minorEastAsia" w:eastAsiaTheme="minorEastAsia" w:hAnsiTheme="minorEastAsia"/>
          <w:sz w:val="21"/>
          <w:szCs w:val="21"/>
          <w:lang w:eastAsia="zh-CN"/>
        </w:rPr>
        <w:tab/>
        <w:t>B.②</w:t>
      </w:r>
      <w:r w:rsidRPr="00B40400">
        <w:rPr>
          <w:rFonts w:asciiTheme="minorEastAsia" w:eastAsiaTheme="minorEastAsia" w:hAnsiTheme="minorEastAsia"/>
          <w:sz w:val="21"/>
          <w:szCs w:val="21"/>
          <w:lang w:eastAsia="zh-CN"/>
        </w:rPr>
        <w:tab/>
        <w:t>C.③</w:t>
      </w:r>
      <w:r w:rsidRPr="00B40400">
        <w:rPr>
          <w:rFonts w:asciiTheme="minorEastAsia" w:eastAsiaTheme="minorEastAsia" w:hAnsiTheme="minorEastAsia"/>
          <w:sz w:val="21"/>
          <w:szCs w:val="21"/>
          <w:lang w:eastAsia="zh-CN"/>
        </w:rPr>
        <w:tab/>
        <w:t>D.④</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16题,四段文字依次描述了后工业文明、工业文明、采猎文明和农业文明的生产、生活场景。第17题,在工业文明时期,人类对自然的态度是征服自然。第18题,全球性环境问题亟待解决的文明时期为后工业文明时期。</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16.C　17.C　18.A</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大量事实表明,人与自然的关系不和谐,往往会影响人与人的关系、人与社会的关系。如果生态环境受到严重破坏,人们的生产、生活环境恶化,如果资源、能源供应高度紧张,经济发展与资源、能源矛盾尖锐,人与人的和谐、人与社会的和谐是难以实现的。据此完成第19~20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19</w:t>
      </w:r>
      <w:r w:rsidRPr="00B40400">
        <w:rPr>
          <w:rFonts w:asciiTheme="minorEastAsia" w:eastAsiaTheme="minorEastAsia" w:hAnsiTheme="minorEastAsia"/>
          <w:sz w:val="21"/>
          <w:szCs w:val="21"/>
          <w:lang w:eastAsia="zh-CN"/>
        </w:rPr>
        <w:t>.下面的人类活动能促进人类与环境关系和谐的是(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A.森林采伐量高于木材自然生长量</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B.在呼伦贝尔草原扩大耕地面积,建立商品粮基地</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C.黄土高原上退耕还林,走农、林、牧、副综合发展道路</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D.新疆开垦草地,扩大棉花种植面积</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20</w:t>
      </w:r>
      <w:r w:rsidRPr="00B40400">
        <w:rPr>
          <w:rFonts w:asciiTheme="minorEastAsia" w:eastAsiaTheme="minorEastAsia" w:hAnsiTheme="minorEastAsia"/>
          <w:sz w:val="21"/>
          <w:szCs w:val="21"/>
          <w:lang w:eastAsia="zh-CN"/>
        </w:rPr>
        <w:t>.为了促进人与环境的和谐,我国正在大力推行“退耕还林”政策,其直接目标是(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①增加林木产量　②调整农业结构　③提高生态质量</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④提高农民收入</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A.①②</w:t>
      </w:r>
      <w:r w:rsidRPr="00B40400">
        <w:rPr>
          <w:rFonts w:asciiTheme="minorEastAsia" w:eastAsiaTheme="minorEastAsia" w:hAnsiTheme="minorEastAsia"/>
          <w:sz w:val="21"/>
          <w:szCs w:val="21"/>
          <w:lang w:eastAsia="zh-CN"/>
        </w:rPr>
        <w:tab/>
        <w:t>B.①③</w:t>
      </w:r>
      <w:r w:rsidRPr="00B40400">
        <w:rPr>
          <w:rFonts w:asciiTheme="minorEastAsia" w:eastAsiaTheme="minorEastAsia" w:hAnsiTheme="minorEastAsia"/>
          <w:sz w:val="21"/>
          <w:szCs w:val="21"/>
          <w:lang w:eastAsia="zh-CN"/>
        </w:rPr>
        <w:tab/>
        <w:t>C.②③</w:t>
      </w:r>
      <w:r w:rsidRPr="00B40400">
        <w:rPr>
          <w:rFonts w:asciiTheme="minorEastAsia" w:eastAsiaTheme="minorEastAsia" w:hAnsiTheme="minorEastAsia"/>
          <w:sz w:val="21"/>
          <w:szCs w:val="21"/>
          <w:lang w:eastAsia="zh-CN"/>
        </w:rPr>
        <w:tab/>
        <w:t>D.②④</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19题,森林采伐量应控制在木材自然生长量之内,否则会导致森林覆盖率降低;呼伦贝尔草原和新疆为半干旱、干旱气候,在呼伦贝尔草原扩大耕地面积建立商品粮基地和在新疆开垦草地扩大棉花种植面积,都会造成土地沙化。第20题,国家在大力推行“退耕还林”政策,一是可以改变我国种植业比重过高的农业结构;二是提高森林覆盖率,提高生态环境质量。</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19.C　20.C</w:t>
      </w:r>
    </w:p>
    <w:p w:rsidR="00DF37ED" w:rsidRPr="00B40400">
      <w:pPr>
        <w:tabs>
          <w:tab w:val="left" w:pos="1621"/>
          <w:tab w:val="left" w:pos="2914"/>
          <w:tab w:val="left" w:pos="3997"/>
          <w:tab w:val="left" w:pos="5074"/>
        </w:tabs>
        <w:spacing w:line="315" w:lineRule="exact"/>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二、综合题(共50分)</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21</w:t>
      </w:r>
      <w:r w:rsidRPr="00B40400">
        <w:rPr>
          <w:rFonts w:asciiTheme="minorEastAsia" w:eastAsiaTheme="minorEastAsia" w:hAnsiTheme="minorEastAsia"/>
          <w:sz w:val="21"/>
          <w:szCs w:val="21"/>
          <w:lang w:eastAsia="zh-CN"/>
        </w:rPr>
        <w:t>.(12分)阅读下列材料,完成下列各题。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材料一:某年全球CO</w:t>
      </w:r>
      <w:r w:rsidRPr="00B40400">
        <w:rPr>
          <w:rFonts w:asciiTheme="minorEastAsia" w:eastAsiaTheme="minorEastAsia" w:hAnsiTheme="minorEastAsia"/>
          <w:sz w:val="21"/>
          <w:szCs w:val="21"/>
          <w:vertAlign w:val="subscript"/>
          <w:lang w:eastAsia="zh-CN"/>
        </w:rPr>
        <w:t>2</w:t>
      </w:r>
      <w:r w:rsidRPr="00B40400">
        <w:rPr>
          <w:rFonts w:asciiTheme="minorEastAsia" w:eastAsiaTheme="minorEastAsia" w:hAnsiTheme="minorEastAsia"/>
          <w:sz w:val="21"/>
          <w:szCs w:val="21"/>
          <w:lang w:eastAsia="zh-CN"/>
        </w:rPr>
        <w:t>排放总量排行前10位的国家及其人口总数。</w:t>
      </w:r>
    </w:p>
    <w:tbl>
      <w:tblPr>
        <w:tblStyle w:val="TableGrid"/>
        <w:tblW w:w="609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814"/>
        <w:gridCol w:w="2463"/>
        <w:gridCol w:w="1814"/>
      </w:tblGrid>
      <w:tr w:rsidTr="00B40400">
        <w:tblPrEx>
          <w:tblW w:w="609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Ex>
        <w:trPr>
          <w:trHeight w:val="943"/>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国家</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CO</w:t>
            </w:r>
            <w:r w:rsidRPr="00B40400">
              <w:rPr>
                <w:rFonts w:asciiTheme="minorEastAsia" w:hAnsiTheme="minorEastAsia"/>
                <w:sz w:val="21"/>
                <w:szCs w:val="21"/>
                <w:vertAlign w:val="subscript"/>
              </w:rPr>
              <w:t>2</w:t>
            </w:r>
            <w:r w:rsidRPr="00B40400">
              <w:rPr>
                <w:rFonts w:asciiTheme="minorEastAsia" w:hAnsiTheme="minorEastAsia"/>
                <w:sz w:val="21"/>
                <w:szCs w:val="21"/>
              </w:rPr>
              <w:t>排放总量</w:t>
            </w:r>
          </w:p>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(亿吨)</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人口总数</w:t>
            </w:r>
          </w:p>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(万人)</w:t>
            </w:r>
          </w:p>
        </w:tc>
      </w:tr>
      <w:tr w:rsidTr="00B40400">
        <w:tblPrEx>
          <w:tblW w:w="6091" w:type="dxa"/>
          <w:jc w:val="center"/>
          <w:tblLayout w:type="fixed"/>
          <w:tblLook w:val="04A0"/>
        </w:tblPrEx>
        <w:trPr>
          <w:trHeight w:val="361"/>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美国</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28</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300 71</w:t>
            </w:r>
          </w:p>
        </w:tc>
      </w:tr>
      <w:tr w:rsidTr="00B40400">
        <w:tblPrEx>
          <w:tblW w:w="6091" w:type="dxa"/>
          <w:jc w:val="center"/>
          <w:tblLayout w:type="fixed"/>
          <w:tblLook w:val="04A0"/>
        </w:tblPrEx>
        <w:trPr>
          <w:trHeight w:val="372"/>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中国</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27</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132 256</w:t>
            </w:r>
          </w:p>
        </w:tc>
      </w:tr>
      <w:tr w:rsidTr="00B40400">
        <w:tblPrEx>
          <w:tblW w:w="6091" w:type="dxa"/>
          <w:jc w:val="center"/>
          <w:tblLayout w:type="fixed"/>
          <w:tblLook w:val="04A0"/>
        </w:tblPrEx>
        <w:trPr>
          <w:trHeight w:val="372"/>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俄罗斯</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6.61</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14 289</w:t>
            </w:r>
          </w:p>
        </w:tc>
      </w:tr>
      <w:tr w:rsidTr="00B40400">
        <w:tblPrEx>
          <w:tblW w:w="6091" w:type="dxa"/>
          <w:jc w:val="center"/>
          <w:tblLayout w:type="fixed"/>
          <w:tblLook w:val="04A0"/>
        </w:tblPrEx>
        <w:trPr>
          <w:trHeight w:val="582"/>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印度</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5.83</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109 535</w:t>
            </w:r>
          </w:p>
        </w:tc>
      </w:tr>
      <w:tr w:rsidTr="00B40400">
        <w:tblPrEx>
          <w:tblW w:w="6091" w:type="dxa"/>
          <w:jc w:val="center"/>
          <w:tblLayout w:type="fixed"/>
          <w:tblLook w:val="04A0"/>
        </w:tblPrEx>
        <w:trPr>
          <w:trHeight w:val="361"/>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日本</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4</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12 762</w:t>
            </w:r>
          </w:p>
        </w:tc>
      </w:tr>
      <w:tr w:rsidTr="00B40400">
        <w:tblPrEx>
          <w:tblW w:w="6091" w:type="dxa"/>
          <w:jc w:val="center"/>
          <w:tblLayout w:type="fixed"/>
          <w:tblLook w:val="04A0"/>
        </w:tblPrEx>
        <w:trPr>
          <w:trHeight w:val="372"/>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bookmarkStart w:id="0" w:name="_GoBack"/>
            <w:bookmarkEnd w:id="0"/>
            <w:r w:rsidRPr="00B40400">
              <w:rPr>
                <w:rFonts w:asciiTheme="minorEastAsia" w:hAnsiTheme="minorEastAsia"/>
                <w:sz w:val="21"/>
                <w:szCs w:val="21"/>
              </w:rPr>
              <w:t>德国</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3.56</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8 245</w:t>
            </w:r>
          </w:p>
        </w:tc>
      </w:tr>
      <w:tr w:rsidTr="00B40400">
        <w:tblPrEx>
          <w:tblW w:w="6091" w:type="dxa"/>
          <w:jc w:val="center"/>
          <w:tblLayout w:type="fixed"/>
          <w:tblLook w:val="04A0"/>
        </w:tblPrEx>
        <w:trPr>
          <w:trHeight w:val="582"/>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澳大利亚</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2.26</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1 973</w:t>
            </w:r>
          </w:p>
        </w:tc>
      </w:tr>
      <w:tr w:rsidTr="00B40400">
        <w:tblPrEx>
          <w:tblW w:w="6091" w:type="dxa"/>
          <w:jc w:val="center"/>
          <w:tblLayout w:type="fixed"/>
          <w:tblLook w:val="04A0"/>
        </w:tblPrEx>
        <w:trPr>
          <w:trHeight w:val="361"/>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南非</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2.22</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4 276</w:t>
            </w:r>
          </w:p>
        </w:tc>
      </w:tr>
      <w:tr w:rsidTr="00B40400">
        <w:tblPrEx>
          <w:tblW w:w="6091" w:type="dxa"/>
          <w:jc w:val="center"/>
          <w:tblLayout w:type="fixed"/>
          <w:tblLook w:val="04A0"/>
        </w:tblPrEx>
        <w:trPr>
          <w:trHeight w:val="372"/>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英国</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2.12</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6 060</w:t>
            </w:r>
          </w:p>
        </w:tc>
      </w:tr>
      <w:tr w:rsidTr="00B40400">
        <w:tblPrEx>
          <w:tblW w:w="6091" w:type="dxa"/>
          <w:jc w:val="center"/>
          <w:tblLayout w:type="fixed"/>
          <w:tblLook w:val="04A0"/>
        </w:tblPrEx>
        <w:trPr>
          <w:trHeight w:val="372"/>
          <w:jc w:val="center"/>
        </w:trPr>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韩国</w:t>
            </w:r>
          </w:p>
        </w:tc>
        <w:tc>
          <w:tcPr>
            <w:tcW w:w="2463"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1.85</w:t>
            </w:r>
          </w:p>
        </w:tc>
        <w:tc>
          <w:tcPr>
            <w:tcW w:w="1814" w:type="dxa"/>
            <w:shd w:val="clear" w:color="auto" w:fill="auto"/>
            <w:vAlign w:val="center"/>
          </w:tcPr>
          <w:p w:rsidR="00DF37ED" w:rsidRPr="00B40400">
            <w:pPr>
              <w:tabs>
                <w:tab w:val="left" w:pos="1621"/>
                <w:tab w:val="left" w:pos="2914"/>
                <w:tab w:val="left" w:pos="3997"/>
                <w:tab w:val="left" w:pos="5074"/>
              </w:tabs>
              <w:spacing w:line="270" w:lineRule="exact"/>
              <w:rPr>
                <w:rFonts w:asciiTheme="minorEastAsia" w:hAnsiTheme="minorEastAsia"/>
                <w:sz w:val="21"/>
                <w:szCs w:val="21"/>
              </w:rPr>
            </w:pPr>
            <w:r w:rsidRPr="00B40400">
              <w:rPr>
                <w:rFonts w:asciiTheme="minorEastAsia" w:hAnsiTheme="minorEastAsia"/>
                <w:sz w:val="21"/>
                <w:szCs w:val="21"/>
              </w:rPr>
              <w:t>4 828</w:t>
            </w:r>
          </w:p>
        </w:tc>
      </w:tr>
    </w:tbl>
    <w:p w:rsidR="00DF37ED" w:rsidRPr="00B40400">
      <w:pPr>
        <w:tabs>
          <w:tab w:val="left" w:pos="1621"/>
          <w:tab w:val="left" w:pos="2914"/>
          <w:tab w:val="left" w:pos="3997"/>
          <w:tab w:val="left" w:pos="5074"/>
        </w:tabs>
        <w:spacing w:line="270" w:lineRule="exact"/>
        <w:rPr>
          <w:rFonts w:asciiTheme="minorEastAsia" w:eastAsiaTheme="minorEastAsia" w:hAnsiTheme="minorEastAsia"/>
          <w:sz w:val="21"/>
          <w:szCs w:val="21"/>
        </w:rPr>
      </w:pP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材料二:1860~2002年全球平均气温距平变化。</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2602230" cy="1129665"/>
            <wp:effectExtent l="0" t="0" r="0" b="0"/>
            <wp:docPr id="150" name="W47.eps" descr="id:2147490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435094" name="W47.eps" descr="id:2147490160;FounderCES"/>
                    <pic:cNvPicPr>
                      <a:picLocks noChangeAspect="1"/>
                    </pic:cNvPicPr>
                  </pic:nvPicPr>
                  <pic:blipFill>
                    <a:blip xmlns:r="http://schemas.openxmlformats.org/officeDocument/2006/relationships" r:embed="rId13" cstate="print"/>
                    <a:stretch>
                      <a:fillRect/>
                    </a:stretch>
                  </pic:blipFill>
                  <pic:spPr>
                    <a:xfrm>
                      <a:off x="0" y="0"/>
                      <a:ext cx="2602800" cy="113004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(1)据材料一分析,人均CO</w:t>
      </w:r>
      <w:r w:rsidRPr="00B40400">
        <w:rPr>
          <w:rFonts w:asciiTheme="minorEastAsia" w:eastAsiaTheme="minorEastAsia" w:hAnsiTheme="minorEastAsia"/>
          <w:sz w:val="21"/>
          <w:szCs w:val="21"/>
          <w:vertAlign w:val="subscript"/>
          <w:lang w:eastAsia="zh-CN"/>
        </w:rPr>
        <w:t>2</w:t>
      </w:r>
      <w:r w:rsidRPr="00B40400">
        <w:rPr>
          <w:rFonts w:asciiTheme="minorEastAsia" w:eastAsiaTheme="minorEastAsia" w:hAnsiTheme="minorEastAsia"/>
          <w:sz w:val="21"/>
          <w:szCs w:val="21"/>
          <w:lang w:eastAsia="zh-CN"/>
        </w:rPr>
        <w:t>排放量高的为</w:t>
      </w:r>
      <w:r w:rsidRPr="00B40400">
        <w:rPr>
          <w:rFonts w:asciiTheme="minorEastAsia" w:eastAsiaTheme="minorEastAsia" w:hAnsiTheme="minorEastAsia"/>
          <w:color w:val="FF0000"/>
          <w:sz w:val="21"/>
          <w:szCs w:val="21"/>
          <w:u w:val="single" w:color="000000"/>
          <w:lang w:eastAsia="zh-CN"/>
        </w:rPr>
        <w:t>　　　　</w:t>
      </w:r>
      <w:r w:rsidRPr="00B40400">
        <w:rPr>
          <w:rFonts w:asciiTheme="minorEastAsia" w:eastAsiaTheme="minorEastAsia" w:hAnsiTheme="minorEastAsia"/>
          <w:sz w:val="21"/>
          <w:szCs w:val="21"/>
          <w:lang w:eastAsia="zh-CN"/>
        </w:rPr>
        <w:t>(发达国家或发展中国家),美国人均CO</w:t>
      </w:r>
      <w:r w:rsidRPr="00B40400">
        <w:rPr>
          <w:rFonts w:asciiTheme="minorEastAsia" w:eastAsiaTheme="minorEastAsia" w:hAnsiTheme="minorEastAsia"/>
          <w:sz w:val="21"/>
          <w:szCs w:val="21"/>
          <w:vertAlign w:val="subscript"/>
          <w:lang w:eastAsia="zh-CN"/>
        </w:rPr>
        <w:t>2</w:t>
      </w:r>
      <w:r w:rsidRPr="00B40400">
        <w:rPr>
          <w:rFonts w:asciiTheme="minorEastAsia" w:eastAsiaTheme="minorEastAsia" w:hAnsiTheme="minorEastAsia"/>
          <w:sz w:val="21"/>
          <w:szCs w:val="21"/>
          <w:lang w:eastAsia="zh-CN"/>
        </w:rPr>
        <w:t>排放量约为中国的</w:t>
      </w:r>
      <w:r w:rsidRPr="00B40400">
        <w:rPr>
          <w:rFonts w:asciiTheme="minorEastAsia" w:eastAsiaTheme="minorEastAsia" w:hAnsiTheme="minorEastAsia"/>
          <w:color w:val="FF0000"/>
          <w:sz w:val="21"/>
          <w:szCs w:val="21"/>
          <w:u w:val="single" w:color="000000"/>
          <w:lang w:eastAsia="zh-CN"/>
        </w:rPr>
        <w:t>　　　　</w:t>
      </w:r>
      <w:r w:rsidRPr="00B40400">
        <w:rPr>
          <w:rFonts w:asciiTheme="minorEastAsia" w:eastAsiaTheme="minorEastAsia" w:hAnsiTheme="minorEastAsia"/>
          <w:sz w:val="21"/>
          <w:szCs w:val="21"/>
          <w:lang w:eastAsia="zh-CN"/>
        </w:rPr>
        <w:t>倍。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(2)据材料二分析,近百年来世界气温变化特点是</w:t>
      </w:r>
      <w:r w:rsidRPr="00B40400">
        <w:rPr>
          <w:rFonts w:asciiTheme="minorEastAsia" w:eastAsiaTheme="minorEastAsia" w:hAnsiTheme="minorEastAsia"/>
          <w:color w:val="FF0000"/>
          <w:sz w:val="21"/>
          <w:szCs w:val="21"/>
          <w:u w:val="single" w:color="000000"/>
          <w:lang w:eastAsia="zh-CN"/>
        </w:rPr>
        <w:t>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u w:val="single" w:color="000000"/>
          <w:lang w:eastAsia="zh-CN"/>
        </w:rPr>
        <w:t>　　　　　　</w:t>
      </w:r>
      <w:r w:rsidRPr="00B40400">
        <w:rPr>
          <w:rFonts w:asciiTheme="minorEastAsia" w:eastAsiaTheme="minorEastAsia" w:hAnsiTheme="minorEastAsia"/>
          <w:sz w:val="21"/>
          <w:szCs w:val="21"/>
          <w:lang w:eastAsia="zh-CN"/>
        </w:rPr>
        <w:t>,1998年平均气温比1956年平均气温约上升了</w:t>
      </w:r>
      <w:r w:rsidRPr="00B40400">
        <w:rPr>
          <w:rFonts w:asciiTheme="minorEastAsia" w:eastAsiaTheme="minorEastAsia" w:hAnsiTheme="minorEastAsia"/>
          <w:color w:val="FF0000"/>
          <w:sz w:val="21"/>
          <w:szCs w:val="21"/>
          <w:u w:val="single" w:color="000000"/>
          <w:lang w:eastAsia="zh-CN"/>
        </w:rPr>
        <w:t>　　　　</w:t>
      </w:r>
      <w:r w:rsidRPr="00B40400">
        <w:rPr>
          <w:rFonts w:asciiTheme="minorEastAsia" w:eastAsiaTheme="minorEastAsia" w:hAnsiTheme="minorEastAsia"/>
          <w:sz w:val="21"/>
          <w:szCs w:val="21"/>
          <w:lang w:eastAsia="zh-CN"/>
        </w:rPr>
        <w:t>℃。 </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(3)从日常生活出发,我们可以采取哪些措施来减缓全球变暖的趋势?</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第(1)题,根据表中的数据即可得出正确答案。第(2)题,从图中可以看出全球气温呈波动上升趋势。第(3)题,主要联系日常生活中有利于减少二氧化碳排放和增加对二氧化碳吸收的措施。</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(1)发达国家　4.5(4~5之间)</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(2)全球气温呈上升趋势,但有波动(全球气温波动上升)　0.8</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(3)尽量节约用电(因为目前世界上主要为火力发电,需燃烧大量化石燃料);保护森林和海洋(如不乱砍滥伐森林,不让海洋受到污染以保护浮游生物的生存环境);植树造林;减少使用一次性方便木筷;节约纸张;不踩踏草坪,保护植被等。</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b/>
          <w:sz w:val="21"/>
          <w:szCs w:val="21"/>
        </w:rPr>
        <w:t>22</w:t>
      </w:r>
      <w:r w:rsidRPr="00B40400">
        <w:rPr>
          <w:rFonts w:asciiTheme="minorEastAsia" w:eastAsiaTheme="minorEastAsia" w:hAnsiTheme="minorEastAsia"/>
          <w:sz w:val="21"/>
          <w:szCs w:val="21"/>
        </w:rPr>
        <w:t>.(14分)</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1395730" cy="1371600"/>
            <wp:effectExtent l="0" t="0" r="0" b="0"/>
            <wp:docPr id="151" name="W48.eps" descr="id:2147490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82603" name="W48.eps" descr="id:2147490167;FounderCES"/>
                    <pic:cNvPicPr>
                      <a:picLocks noChangeAspect="1"/>
                    </pic:cNvPicPr>
                  </pic:nvPicPr>
                  <pic:blipFill>
                    <a:blip xmlns:r="http://schemas.openxmlformats.org/officeDocument/2006/relationships" r:embed="rId14" cstate="print"/>
                    <a:stretch>
                      <a:fillRect/>
                    </a:stretch>
                  </pic:blipFill>
                  <pic:spPr>
                    <a:xfrm>
                      <a:off x="0" y="0"/>
                      <a:ext cx="1396080" cy="137160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右图为我国东南某区域简图。读图,完成下列各题。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(1)分别说出图中A、B两地区环境保护的侧重点,并简要说明理由。</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(2)若A地区过度开垦,将会对乙河流下游及其沿海地区的生态环境带来哪些影响?</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题,A为武夷山山区,环境保护的重点应为保护森林,防止水土流失。B地区环境保护的重点应为保护湿地,防止水污染等。第(2)题,A地区过度开垦会造成水土流失,下游旱涝灾害增多,三角洲面积加速扩大,同时会影响河口处渔业资源。</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(1)A地区以保护森林,保持水土,保护水质为主。理由:位于气候湿润的山区,河流上游源地。B地区以防治水污染,保护湿地(湖泊)为主。理由:位于河流中下游湖泊沿岸,人口密集,城镇较多,经济较发达。</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(2)河流下游旱涝灾害增多;三角洲面积可能加速扩大;水质下降,污染加剧,可能使河口地区水体富营养化严重;也可能因营养盐类增多,渔业资源更丰富。</w:t>
      </w:r>
    </w:p>
    <w:p w:rsidR="00DF37ED" w:rsidRPr="00B40400">
      <w:pPr>
        <w:tabs>
          <w:tab w:val="left" w:pos="1621"/>
          <w:tab w:val="left" w:pos="2914"/>
          <w:tab w:val="left" w:pos="3997"/>
          <w:tab w:val="left" w:pos="5074"/>
        </w:tabs>
        <w:rPr>
          <w:rFonts w:asciiTheme="minorEastAsia" w:eastAsiaTheme="minorEastAsia" w:hAnsiTheme="minorEastAsia"/>
          <w:sz w:val="21"/>
          <w:szCs w:val="21"/>
        </w:rPr>
      </w:pPr>
      <w:r w:rsidRPr="00B40400">
        <w:rPr>
          <w:rFonts w:asciiTheme="minorEastAsia" w:eastAsiaTheme="minorEastAsia" w:hAnsiTheme="minorEastAsia"/>
          <w:b/>
          <w:sz w:val="21"/>
          <w:szCs w:val="21"/>
          <w:lang w:eastAsia="zh-CN"/>
        </w:rPr>
        <w:t>23</w:t>
      </w:r>
      <w:r w:rsidRPr="00B40400">
        <w:rPr>
          <w:rFonts w:asciiTheme="minorEastAsia" w:eastAsiaTheme="minorEastAsia" w:hAnsiTheme="minorEastAsia"/>
          <w:sz w:val="21"/>
          <w:szCs w:val="21"/>
          <w:lang w:eastAsia="zh-CN"/>
        </w:rPr>
        <w:t>.(2013·山东高考)(10分)下图为我国华北某沿海地区景观剖面示意图,图中海岸为沙质海岸。</w:t>
      </w:r>
      <w:r w:rsidRPr="00B40400">
        <w:rPr>
          <w:rFonts w:asciiTheme="minorEastAsia" w:eastAsiaTheme="minorEastAsia" w:hAnsiTheme="minorEastAsia"/>
          <w:sz w:val="21"/>
          <w:szCs w:val="21"/>
        </w:rPr>
        <w:t>读图,完成下列各题。</w:t>
      </w: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B40400">
        <w:rPr>
          <w:rFonts w:asciiTheme="minorEastAsia" w:eastAsiaTheme="minorEastAsia" w:hAnsiTheme="minorEastAsia"/>
          <w:noProof/>
          <w:sz w:val="21"/>
          <w:szCs w:val="21"/>
          <w:lang w:eastAsia="zh-CN" w:bidi="ar-SA"/>
        </w:rPr>
        <w:drawing>
          <wp:inline distT="0" distB="0" distL="0" distR="0">
            <wp:extent cx="2489200" cy="914400"/>
            <wp:effectExtent l="0" t="0" r="0" b="0"/>
            <wp:docPr id="152" name="W49.eps" descr="id:2147490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479671" name="W49.eps" descr="id:2147490174;FounderCES"/>
                    <pic:cNvPicPr>
                      <a:picLocks noChangeAspect="1"/>
                    </pic:cNvPicPr>
                  </pic:nvPicPr>
                  <pic:blipFill>
                    <a:blip xmlns:r="http://schemas.openxmlformats.org/officeDocument/2006/relationships" r:embed="rId15" cstate="print"/>
                    <a:stretch>
                      <a:fillRect/>
                    </a:stretch>
                  </pic:blipFill>
                  <pic:spPr>
                    <a:xfrm>
                      <a:off x="0" y="0"/>
                      <a:ext cx="2489400" cy="914400"/>
                    </a:xfrm>
                    <a:prstGeom prst="rect">
                      <a:avLst/>
                    </a:prstGeom>
                  </pic:spPr>
                </pic:pic>
              </a:graphicData>
            </a:graphic>
          </wp:inline>
        </w:drawing>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(1)分别说明图中甲、乙、丙三处植被的主要生态功能。</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(2)近年来,该地区的荒草地不断开垦为农田,指出可能产生的主要环境问题。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第(1)题,从图中不同植被距海远近、地形起伏和图例可以得出,甲地地势起伏大,植被生态功能主要是涵养水源、保持水土;乙地植被在沿海的平原地区,主要功能是降低风速、阻挡风沙;而丙地植被在沙质海岸上,主要功能是固沙阻浪。第(2)题,根据题干得知,该地位于华北沿海地区,气候</w:t>
      </w:r>
      <w:r w:rsidRPr="00B40400">
        <w:rPr>
          <w:rFonts w:asciiTheme="minorEastAsia" w:eastAsiaTheme="minorEastAsia" w:hAnsiTheme="minorEastAsia"/>
          <w:sz w:val="21"/>
          <w:szCs w:val="21"/>
          <w:lang w:eastAsia="zh-CN"/>
        </w:rPr>
        <w:t>较干旱,特别是春季蒸发旺盛,而且是荒草地,如果将荒草地开垦为耕地,则会导致生物多样性减少、土地盐碱化、水污染。(答出其中两点即可)</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(1)甲:涵养水源、保持水土;乙:降低风速、阻挡风沙;丙:固沙阻浪。</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(2)生物多样性减少;土地盐碱化;水污染。(答出两点即可)</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b/>
          <w:sz w:val="21"/>
          <w:szCs w:val="21"/>
          <w:lang w:eastAsia="zh-CN"/>
        </w:rPr>
        <w:t>24</w:t>
      </w:r>
      <w:r w:rsidRPr="00B40400">
        <w:rPr>
          <w:rFonts w:asciiTheme="minorEastAsia" w:eastAsiaTheme="minorEastAsia" w:hAnsiTheme="minorEastAsia"/>
          <w:sz w:val="21"/>
          <w:szCs w:val="21"/>
          <w:lang w:eastAsia="zh-CN"/>
        </w:rPr>
        <w:t>.(14分)阅读下列材料,完成下列各题。</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p>
    <w:p w:rsidR="00DF37ED" w:rsidRPr="00B40400">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库兹涅茨环境曲线”理论的核心是经济增长的不同阶段会出现对应的环境质量状况:在经济发展的初期,环境质量可能随着经济增长而不断下降和恶化,但到一定拐点时,环境质量又有可能随经济的进一步发展而逐步改善。</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(1)若a、b表示经济发展和环境质量两项指标,那么a、b分别代表什么?</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(2)b曲线拐点的发生一般需要较高的人均收入,在我国人均收入不是很高的情况下,怎样才能实现环境和社会的和谐发展?</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(3)环境问题的产生与产业结构有着密切的联系,为了更好地落实和谐的发展观,以北京市为例说明应怎样进行产业结构调整?</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解析:</w:t>
      </w:r>
      <w:r w:rsidRPr="00B40400">
        <w:rPr>
          <w:rFonts w:asciiTheme="minorEastAsia" w:eastAsiaTheme="minorEastAsia" w:hAnsiTheme="minorEastAsia"/>
          <w:sz w:val="21"/>
          <w:szCs w:val="21"/>
          <w:lang w:eastAsia="zh-CN"/>
        </w:rPr>
        <w:t>解答本题应注意以下几点:①环境质量随经济增长先下降,经拐点后上升;②实现环境和社会和谐发展需要走可持续发展道路;③通过调整产业结构解决环境问题,应从限制污染、高耗能产业和发展清洁生产与无污染产业入手。</w:t>
      </w:r>
    </w:p>
    <w:p w:rsidR="00DF37ED" w:rsidRPr="00B40400">
      <w:pPr>
        <w:tabs>
          <w:tab w:val="left" w:pos="1621"/>
          <w:tab w:val="left" w:pos="2914"/>
          <w:tab w:val="left" w:pos="3997"/>
          <w:tab w:val="left" w:pos="5074"/>
        </w:tabs>
        <w:rPr>
          <w:rFonts w:asciiTheme="minorEastAsia" w:eastAsiaTheme="minorEastAsia" w:hAnsiTheme="minorEastAsia"/>
          <w:sz w:val="21"/>
          <w:szCs w:val="21"/>
          <w:lang w:eastAsia="zh-CN"/>
        </w:rPr>
      </w:pPr>
      <w:r w:rsidRPr="00B40400">
        <w:rPr>
          <w:rFonts w:asciiTheme="minorEastAsia" w:eastAsiaTheme="minorEastAsia" w:hAnsiTheme="minorEastAsia"/>
          <w:color w:val="FF0000"/>
          <w:sz w:val="21"/>
          <w:szCs w:val="21"/>
          <w:lang w:eastAsia="zh-CN"/>
        </w:rPr>
        <w:t>答案:</w:t>
      </w:r>
      <w:r w:rsidRPr="00B40400">
        <w:rPr>
          <w:rFonts w:asciiTheme="minorEastAsia" w:eastAsiaTheme="minorEastAsia" w:hAnsiTheme="minorEastAsia"/>
          <w:sz w:val="21"/>
          <w:szCs w:val="21"/>
          <w:lang w:eastAsia="zh-CN"/>
        </w:rPr>
        <w:t>(1)a代表经济发展,b代表环境质量。</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(2)建立绿色GDP核算体系;加大行政管理力度;加强宣传教育,提高公民环保意识;实行循环经济战略并大力开发新能源。</w:t>
      </w:r>
    </w:p>
    <w:p w:rsidR="00DF37ED" w:rsidRPr="00B40400">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B40400">
        <w:rPr>
          <w:rFonts w:asciiTheme="minorEastAsia" w:eastAsiaTheme="minorEastAsia" w:hAnsiTheme="minorEastAsia"/>
          <w:sz w:val="21"/>
          <w:szCs w:val="21"/>
          <w:lang w:eastAsia="zh-CN"/>
        </w:rPr>
        <w:t>(3)大力发展第三产业,特别是交通、通信、信息、旅游、商业、餐饮等社会服务行业;调整第二产业,限制污染工业的发展,把污染企业搬迁出去,重视发展电子、纺织、食品加工等工业;对农业结构进行调整,发展特色农业和花卉业、生态旅游观光农业,发展绿色农业。</w:t>
      </w:r>
    </w:p>
    <w:p w:rsidR="00E26ACE">
      <w:pPr>
        <w:rPr>
          <w:rFonts w:asciiTheme="minorEastAsia" w:eastAsiaTheme="minorEastAsia" w:hAnsiTheme="minorEastAsia"/>
          <w:sz w:val="21"/>
          <w:szCs w:val="21"/>
          <w:lang w:eastAsia="zh-CN"/>
        </w:rPr>
      </w:pPr>
    </w:p>
    <w:p w:rsidR="00E26ACE"/>
    <w:p w:rsidR="00DF37ED" w:rsidRPr="00B40400">
      <w:pPr>
        <w:rPr>
          <w:rFonts w:asciiTheme="minorEastAsia" w:eastAsiaTheme="minorEastAsia" w:hAnsiTheme="minorEastAsia"/>
          <w:sz w:val="21"/>
          <w:szCs w:val="21"/>
          <w:lang w:eastAsia="zh-CN"/>
        </w:rPr>
      </w:pPr>
    </w:p>
    <w:sectPr w:rsidSect="007E29EB">
      <w:headerReference w:type="even" r:id="rId16"/>
      <w:headerReference w:type="default" r:id="rId17"/>
      <w:footerReference w:type="even" r:id="rId18"/>
      <w:footerReference w:type="default" r:id="rId19"/>
      <w:headerReference w:type="first" r:id="rId20"/>
      <w:footerReference w:type="first" r:id="rId21"/>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CE"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26ACE" w:rsidP="00E26AC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CE"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26ACE" w:rsidP="00E26AC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CE">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C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A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2361"/>
    <w:rsid w:val="00B40400"/>
    <w:rsid w:val="00DF37ED"/>
    <w:rsid w:val="00E10D74"/>
    <w:rsid w:val="00E26ACE"/>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qFormat="1"/>
    <w:lsdException w:name="caption" w:semiHidden="1" w:unhideWhenUsed="1" w:qFormat="1"/>
    <w:lsdException w:name="annotation reference" w:semiHidden="1" w:unhideWhenUsed="1"/>
    <w:lsdException w:name="List Bullet" w:uiPriority="4" w:qFormat="1"/>
    <w:lsdException w:name="List Bullet 2" w:uiPriority="99" w:qFormat="1"/>
    <w:lsdException w:name="List Bullet 3" w:uiPriority="99" w:qFormat="1"/>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7E29EB"/>
    <w:rPr>
      <w:sz w:val="24"/>
      <w:szCs w:val="24"/>
      <w:lang w:eastAsia="en-US" w:bidi="en-US"/>
    </w:rPr>
  </w:style>
  <w:style w:type="paragraph" w:styleId="Heading1">
    <w:name w:val="heading 1"/>
    <w:basedOn w:val="Normal"/>
    <w:next w:val="Normal"/>
    <w:link w:val="1Char"/>
    <w:qFormat/>
    <w:rsid w:val="007E29E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7E29E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7E29E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7E29EB"/>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7E29EB"/>
    <w:pPr>
      <w:numPr>
        <w:ilvl w:val="3"/>
        <w:numId w:val="1"/>
      </w:numPr>
      <w:contextualSpacing/>
    </w:pPr>
  </w:style>
  <w:style w:type="paragraph" w:styleId="ListBullet">
    <w:name w:val="List Bullet"/>
    <w:basedOn w:val="Normal"/>
    <w:uiPriority w:val="4"/>
    <w:qFormat/>
    <w:rsid w:val="007E29EB"/>
    <w:pPr>
      <w:numPr>
        <w:numId w:val="1"/>
      </w:numPr>
      <w:spacing w:after="180"/>
    </w:pPr>
  </w:style>
  <w:style w:type="paragraph" w:styleId="ListBullet3">
    <w:name w:val="List Bullet 3"/>
    <w:basedOn w:val="Normal"/>
    <w:uiPriority w:val="99"/>
    <w:qFormat/>
    <w:rsid w:val="007E29EB"/>
    <w:pPr>
      <w:numPr>
        <w:ilvl w:val="2"/>
        <w:numId w:val="1"/>
      </w:numPr>
      <w:contextualSpacing/>
    </w:pPr>
  </w:style>
  <w:style w:type="paragraph" w:styleId="BodyText">
    <w:name w:val="Body Text"/>
    <w:basedOn w:val="Normal"/>
    <w:link w:val="Char0"/>
    <w:uiPriority w:val="1"/>
    <w:qFormat/>
    <w:rsid w:val="007E29EB"/>
    <w:pPr>
      <w:spacing w:after="180"/>
    </w:pPr>
  </w:style>
  <w:style w:type="paragraph" w:styleId="ListBullet2">
    <w:name w:val="List Bullet 2"/>
    <w:basedOn w:val="Normal"/>
    <w:uiPriority w:val="99"/>
    <w:qFormat/>
    <w:rsid w:val="007E29EB"/>
    <w:pPr>
      <w:numPr>
        <w:ilvl w:val="1"/>
        <w:numId w:val="1"/>
      </w:numPr>
      <w:contextualSpacing/>
    </w:pPr>
  </w:style>
  <w:style w:type="paragraph" w:styleId="PlainText">
    <w:name w:val="Plain Text"/>
    <w:basedOn w:val="Normal"/>
    <w:link w:val="Char4"/>
    <w:rsid w:val="007E29EB"/>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7E29EB"/>
    <w:pPr>
      <w:numPr>
        <w:ilvl w:val="4"/>
        <w:numId w:val="1"/>
      </w:numPr>
      <w:contextualSpacing/>
    </w:pPr>
  </w:style>
  <w:style w:type="paragraph" w:styleId="BalloonText">
    <w:name w:val="Balloon Text"/>
    <w:basedOn w:val="Normal"/>
    <w:link w:val="Char6"/>
    <w:qFormat/>
    <w:rsid w:val="007E29EB"/>
    <w:pPr>
      <w:spacing w:line="240" w:lineRule="auto"/>
    </w:pPr>
    <w:rPr>
      <w:sz w:val="18"/>
      <w:szCs w:val="18"/>
    </w:rPr>
  </w:style>
  <w:style w:type="paragraph" w:styleId="Footer">
    <w:name w:val="footer"/>
    <w:basedOn w:val="Normal"/>
    <w:link w:val="Char2"/>
    <w:uiPriority w:val="99"/>
    <w:unhideWhenUsed/>
    <w:qFormat/>
    <w:rsid w:val="007E29EB"/>
    <w:pPr>
      <w:tabs>
        <w:tab w:val="center" w:pos="4680"/>
        <w:tab w:val="right" w:pos="9360"/>
      </w:tabs>
    </w:pPr>
  </w:style>
  <w:style w:type="paragraph" w:styleId="Header">
    <w:name w:val="header"/>
    <w:basedOn w:val="Normal"/>
    <w:link w:val="Char5"/>
    <w:unhideWhenUsed/>
    <w:rsid w:val="007E29EB"/>
    <w:pPr>
      <w:tabs>
        <w:tab w:val="center" w:pos="4680"/>
        <w:tab w:val="right" w:pos="9360"/>
      </w:tabs>
    </w:pPr>
  </w:style>
  <w:style w:type="paragraph" w:styleId="NormalWeb">
    <w:name w:val="Normal (Web)"/>
    <w:basedOn w:val="Normal"/>
    <w:rsid w:val="007E29EB"/>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7E29EB"/>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7E29EB"/>
    <w:rPr>
      <w:b/>
      <w:bCs/>
    </w:rPr>
  </w:style>
  <w:style w:type="character" w:styleId="PageNumber">
    <w:name w:val="page number"/>
    <w:basedOn w:val="DefaultParagraphFont"/>
    <w:rsid w:val="007E29EB"/>
  </w:style>
  <w:style w:type="character" w:styleId="Emphasis">
    <w:name w:val="Emphasis"/>
    <w:uiPriority w:val="20"/>
    <w:qFormat/>
    <w:rsid w:val="007E29EB"/>
    <w:rPr>
      <w:rFonts w:ascii="Times New Roman" w:hAnsi="Times New Roman"/>
      <w:b/>
      <w:i/>
      <w:iCs/>
    </w:rPr>
  </w:style>
  <w:style w:type="character" w:styleId="CommentReference">
    <w:name w:val="annotation reference"/>
    <w:semiHidden/>
    <w:unhideWhenUsed/>
    <w:rsid w:val="007E29EB"/>
    <w:rPr>
      <w:vanish/>
      <w:sz w:val="16"/>
      <w:szCs w:val="16"/>
    </w:rPr>
  </w:style>
  <w:style w:type="table" w:styleId="TableGrid">
    <w:name w:val="Table Grid"/>
    <w:basedOn w:val="TableNormal"/>
    <w:uiPriority w:val="59"/>
    <w:qFormat/>
    <w:rsid w:val="007E29EB"/>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qFormat/>
    <w:rsid w:val="007E29EB"/>
    <w:rPr>
      <w:rFonts w:ascii="Arial" w:eastAsia="Times New Roman" w:hAnsi="Arial" w:cs="Times New Roman"/>
      <w:b/>
      <w:bCs/>
      <w:kern w:val="32"/>
      <w:sz w:val="32"/>
      <w:szCs w:val="32"/>
    </w:rPr>
  </w:style>
  <w:style w:type="character" w:customStyle="1" w:styleId="2Char">
    <w:name w:val="标题 2 Char"/>
    <w:link w:val="Heading2"/>
    <w:uiPriority w:val="9"/>
    <w:qFormat/>
    <w:rsid w:val="007E29EB"/>
    <w:rPr>
      <w:rFonts w:ascii="Arial" w:eastAsia="Times New Roman" w:hAnsi="Arial" w:cs="Times New Roman"/>
      <w:b/>
      <w:bCs/>
      <w:i/>
      <w:iCs/>
      <w:sz w:val="28"/>
      <w:szCs w:val="28"/>
    </w:rPr>
  </w:style>
  <w:style w:type="character" w:customStyle="1" w:styleId="3Char">
    <w:name w:val="标题 3 Char"/>
    <w:link w:val="Heading3"/>
    <w:uiPriority w:val="9"/>
    <w:qFormat/>
    <w:rsid w:val="007E29EB"/>
    <w:rPr>
      <w:rFonts w:ascii="Arial" w:eastAsia="Times New Roman" w:hAnsi="Arial" w:cs="Times New Roman"/>
      <w:b/>
      <w:bCs/>
      <w:sz w:val="26"/>
      <w:szCs w:val="26"/>
    </w:rPr>
  </w:style>
  <w:style w:type="character" w:customStyle="1" w:styleId="Char">
    <w:name w:val="标题 Char"/>
    <w:link w:val="Title"/>
    <w:uiPriority w:val="10"/>
    <w:qFormat/>
    <w:rsid w:val="007E29E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7E29EB"/>
  </w:style>
  <w:style w:type="paragraph" w:styleId="Quote">
    <w:name w:val="Quote"/>
    <w:basedOn w:val="Normal"/>
    <w:next w:val="Normal"/>
    <w:link w:val="Char1"/>
    <w:uiPriority w:val="29"/>
    <w:qFormat/>
    <w:rsid w:val="007E29EB"/>
    <w:rPr>
      <w:i/>
    </w:rPr>
  </w:style>
  <w:style w:type="character" w:customStyle="1" w:styleId="Char1">
    <w:name w:val="引用 Char"/>
    <w:link w:val="Quote"/>
    <w:uiPriority w:val="29"/>
    <w:rsid w:val="007E29EB"/>
    <w:rPr>
      <w:i/>
      <w:sz w:val="24"/>
      <w:szCs w:val="24"/>
    </w:rPr>
  </w:style>
  <w:style w:type="character" w:customStyle="1" w:styleId="4Char">
    <w:name w:val="标题 4 Char"/>
    <w:link w:val="Heading4"/>
    <w:semiHidden/>
    <w:rsid w:val="007E29EB"/>
    <w:rPr>
      <w:rFonts w:ascii="Arial" w:eastAsia="Times New Roman" w:hAnsi="Arial" w:cs="Times New Roman"/>
      <w:b/>
      <w:bCs/>
      <w:i/>
      <w:iCs/>
    </w:rPr>
  </w:style>
  <w:style w:type="character" w:customStyle="1" w:styleId="NoProofing">
    <w:name w:val="No Proofing"/>
    <w:uiPriority w:val="1"/>
    <w:rsid w:val="007E29EB"/>
    <w:rPr>
      <w:lang w:val="en-US"/>
    </w:rPr>
  </w:style>
  <w:style w:type="character" w:customStyle="1" w:styleId="Char2">
    <w:name w:val="页脚 Char"/>
    <w:basedOn w:val="DefaultParagraphFont"/>
    <w:link w:val="Footer"/>
    <w:uiPriority w:val="99"/>
    <w:rsid w:val="007E29EB"/>
    <w:rPr>
      <w:sz w:val="24"/>
      <w:szCs w:val="24"/>
      <w:lang w:eastAsia="en-US" w:bidi="en-US"/>
    </w:rPr>
  </w:style>
  <w:style w:type="paragraph" w:customStyle="1" w:styleId="Char3">
    <w:name w:val="Char3"/>
    <w:basedOn w:val="Normal"/>
    <w:rsid w:val="007E29EB"/>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7E29EB"/>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sid w:val="007E29EB"/>
    <w:rPr>
      <w:rFonts w:ascii="宋体" w:hAnsi="Courier New" w:cs="Courier New"/>
      <w:kern w:val="2"/>
      <w:sz w:val="21"/>
      <w:szCs w:val="21"/>
    </w:rPr>
  </w:style>
  <w:style w:type="paragraph" w:customStyle="1" w:styleId="CharCharCharCharCharCharCharCharChar">
    <w:name w:val="Char Char Char Char Char Char Char Char Char"/>
    <w:basedOn w:val="Normal"/>
    <w:rsid w:val="007E29EB"/>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sid w:val="007E29EB"/>
    <w:rPr>
      <w:sz w:val="24"/>
      <w:szCs w:val="24"/>
      <w:lang w:eastAsia="en-US" w:bidi="en-US"/>
    </w:rPr>
  </w:style>
  <w:style w:type="character" w:customStyle="1" w:styleId="Char6">
    <w:name w:val="批注框文本 Char"/>
    <w:basedOn w:val="DefaultParagraphFont"/>
    <w:link w:val="BalloonText"/>
    <w:qFormat/>
    <w:rsid w:val="007E29EB"/>
    <w:rPr>
      <w:sz w:val="18"/>
      <w:szCs w:val="18"/>
      <w:lang w:eastAsia="en-US" w:bidi="en-US"/>
    </w:rPr>
  </w:style>
  <w:style w:type="paragraph" w:customStyle="1" w:styleId="a">
    <w:name w:val="一级章节"/>
    <w:basedOn w:val="Normal"/>
    <w:qFormat/>
    <w:rsid w:val="007E29EB"/>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7E29EB"/>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7E29EB"/>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header" Target="header1.xml" /><Relationship Id="rId17" Type="http://schemas.openxmlformats.org/officeDocument/2006/relationships/header" Target="header2.xml"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header" Target="header3.xml" /><Relationship Id="rId21" Type="http://schemas.openxmlformats.org/officeDocument/2006/relationships/footer" Target="footer3.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4754B79-97AB-4091-BD0A-01D569C001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2609</Words>
  <Characters>2870</Characters>
  <Application>Microsoft Office Word</Application>
  <DocSecurity>0</DocSecurity>
  <Lines>136</Lines>
  <Paragraphs>182</Paragraphs>
  <ScaleCrop>false</ScaleCrop>
  <Company/>
  <LinksUpToDate>false</LinksUpToDate>
  <CharactersWithSpaces>5297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