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01DBC" w:rsidRPr="009F5BB1">
      <w:pPr>
        <w:pStyle w:val="a0"/>
        <w:tabs>
          <w:tab w:val="left" w:pos="1621"/>
          <w:tab w:val="left" w:pos="2914"/>
          <w:tab w:val="left" w:pos="3997"/>
          <w:tab w:val="left" w:pos="5074"/>
        </w:tabs>
        <w:spacing w:line="510" w:lineRule="exact"/>
        <w:jc w:val="center"/>
        <w:rPr>
          <w:rFonts w:asciiTheme="majorEastAsia" w:eastAsiaTheme="majorEastAsia" w:hAnsiTheme="majorEastAsia"/>
          <w:b/>
          <w:color w:val="FF0000"/>
          <w:sz w:val="28"/>
          <w:szCs w:val="21"/>
        </w:rPr>
      </w:pPr>
      <w:r>
        <w:rPr>
          <w:rFonts w:asciiTheme="majorEastAsia" w:eastAsiaTheme="majorEastAsia" w:hAnsiTheme="majorEastAsia"/>
          <w:b/>
          <w:color w:val="FF0000"/>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3pt;margin-top:934pt;margin-left:880pt;mso-position-horizontal-relative:page;mso-position-vertical-relative:top-margin-area;position:absolute;z-index:251658240">
            <v:imagedata r:id="rId6" o:title=""/>
          </v:shape>
        </w:pict>
      </w:r>
      <w:r w:rsidRPr="009F5BB1" w:rsidR="00AC280B">
        <w:rPr>
          <w:rFonts w:asciiTheme="majorEastAsia" w:eastAsiaTheme="majorEastAsia" w:hAnsiTheme="majorEastAsia"/>
          <w:b/>
          <w:color w:val="FF0000"/>
          <w:sz w:val="28"/>
          <w:szCs w:val="21"/>
        </w:rPr>
        <w:t>第三节　人类与环境</w:t>
      </w:r>
    </w:p>
    <w:p w:rsidR="00501DBC" w:rsidRPr="009F5BB1">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9F5BB1">
        <w:rPr>
          <w:rFonts w:asciiTheme="minorEastAsia" w:eastAsiaTheme="minorEastAsia" w:hAnsiTheme="minorEastAsia"/>
          <w:noProof/>
          <w:sz w:val="21"/>
          <w:szCs w:val="21"/>
          <w:lang w:eastAsia="zh-CN" w:bidi="ar-SA"/>
        </w:rPr>
        <w:drawing>
          <wp:inline distT="0" distB="0" distL="0" distR="0">
            <wp:extent cx="3835400" cy="242570"/>
            <wp:effectExtent l="19050" t="0" r="0" b="0"/>
            <wp:docPr id="131" name="资源链接备课参考H.eps" descr="id:2147489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731240" name="资源链接备课参考H.eps" descr="id:2147489986;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501DBC" w:rsidRPr="009F5BB1">
      <w:pPr>
        <w:tabs>
          <w:tab w:val="left" w:pos="1621"/>
          <w:tab w:val="left" w:pos="2914"/>
          <w:tab w:val="left" w:pos="3997"/>
          <w:tab w:val="left" w:pos="5074"/>
        </w:tabs>
        <w:spacing w:line="360" w:lineRule="atLeast"/>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noProof/>
          <w:sz w:val="21"/>
          <w:szCs w:val="21"/>
          <w:lang w:eastAsia="zh-CN" w:bidi="ar-SA"/>
        </w:rPr>
        <w:drawing>
          <wp:inline distT="0" distB="0" distL="0" distR="0">
            <wp:extent cx="43815" cy="142875"/>
            <wp:effectExtent l="0" t="0" r="0" b="0"/>
            <wp:docPr id="132" name="01H.eps" descr="id:2147489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233298" name="01H.eps" descr="id:2147489993;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9F5BB1">
        <w:rPr>
          <w:rFonts w:asciiTheme="minorEastAsia" w:eastAsiaTheme="minorEastAsia" w:hAnsiTheme="minorEastAsia"/>
          <w:sz w:val="21"/>
          <w:szCs w:val="21"/>
          <w:lang w:eastAsia="zh-CN"/>
        </w:rPr>
        <w:t>教学建议</w:t>
      </w:r>
      <w:r w:rsidRPr="009F5BB1">
        <w:rPr>
          <w:rFonts w:asciiTheme="minorEastAsia" w:eastAsiaTheme="minorEastAsia" w:hAnsiTheme="minorEastAsia"/>
          <w:noProof/>
          <w:sz w:val="21"/>
          <w:szCs w:val="21"/>
          <w:lang w:eastAsia="zh-CN" w:bidi="ar-SA"/>
        </w:rPr>
        <w:drawing>
          <wp:inline distT="0" distB="0" distL="0" distR="0">
            <wp:extent cx="178435" cy="135255"/>
            <wp:effectExtent l="0" t="0" r="0" b="0"/>
            <wp:docPr id="133" name="02H.eps" descr="id:2147490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317117" name="02H.eps" descr="id:2147490000;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501DBC" w:rsidRPr="009F5BB1">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本节知识主要让学生理解人类与自然环境的关系、人类对自然态度的演变以及实现人类与环境关系和谐的途径。本部分内容比较抽象,对于人类与自然环境的相互作用的教学,教师可以运用人类与自然环境之间的关系示意图的形式对知识进行讲解。对于其他两部分的内容,教师可以结合具体的实例进行讲解。</w:t>
      </w:r>
    </w:p>
    <w:p w:rsidR="00501DBC" w:rsidRPr="009F5BB1">
      <w:pPr>
        <w:tabs>
          <w:tab w:val="left" w:pos="1621"/>
          <w:tab w:val="left" w:pos="2914"/>
          <w:tab w:val="left" w:pos="3997"/>
          <w:tab w:val="left" w:pos="5074"/>
        </w:tabs>
        <w:spacing w:line="360" w:lineRule="atLeast"/>
        <w:rPr>
          <w:rFonts w:asciiTheme="minorEastAsia" w:eastAsiaTheme="minorEastAsia" w:hAnsiTheme="minorEastAsia"/>
          <w:sz w:val="21"/>
          <w:szCs w:val="21"/>
          <w:lang w:eastAsia="zh-CN"/>
        </w:rPr>
      </w:pPr>
      <w:r w:rsidRPr="009F5BB1">
        <w:rPr>
          <w:rFonts w:asciiTheme="minorEastAsia" w:eastAsiaTheme="minorEastAsia" w:hAnsiTheme="minorEastAsia"/>
          <w:noProof/>
          <w:sz w:val="21"/>
          <w:szCs w:val="21"/>
          <w:lang w:eastAsia="zh-CN" w:bidi="ar-SA"/>
        </w:rPr>
        <w:drawing>
          <wp:inline distT="0" distB="0" distL="0" distR="0">
            <wp:extent cx="43815" cy="142875"/>
            <wp:effectExtent l="0" t="0" r="0" b="0"/>
            <wp:docPr id="134" name="01H.eps" descr="id:2147490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177730" name="01H.eps" descr="id:2147490007;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9F5BB1">
        <w:rPr>
          <w:rFonts w:asciiTheme="minorEastAsia" w:eastAsiaTheme="minorEastAsia" w:hAnsiTheme="minorEastAsia"/>
          <w:sz w:val="21"/>
          <w:szCs w:val="21"/>
          <w:lang w:eastAsia="zh-CN"/>
        </w:rPr>
        <w:t>参考资料</w:t>
      </w:r>
    </w:p>
    <w:p w:rsidR="00501DBC" w:rsidRPr="009F5BB1">
      <w:pPr>
        <w:tabs>
          <w:tab w:val="left" w:pos="1621"/>
          <w:tab w:val="left" w:pos="2914"/>
          <w:tab w:val="left" w:pos="3997"/>
          <w:tab w:val="left" w:pos="5074"/>
        </w:tabs>
        <w:spacing w:line="315" w:lineRule="exact"/>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建立人与环境和谐关系的基本对策</w:t>
      </w:r>
    </w:p>
    <w:p w:rsidR="00501DBC" w:rsidRPr="009F5BB1">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第一,以提高人的素质为核心。要不断增强全民族的环境保护意识,在全社会形成爱护环境、保护环境的良好风尚。加强对全体公民的节约教育,养成节约意识、环保意识,促成“节约光荣,浪费可耻”的社会风尚。不顾自然资源和生态环境承载力有限性的消费主义浪潮,是破坏人与环境和谐关系的主要根源。在消费中,要理智消费,节制消费,不盲目攀比,消费至上。</w:t>
      </w:r>
    </w:p>
    <w:p w:rsidR="00501DBC" w:rsidRPr="009F5BB1">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第二,以科学技术为手段。要实现人与环境和谐,做到生产发展、生活富裕、生态良好,必须走循环经济的发展道路。世界发展的潮流和我国的国情都要求我们以循环经济模式替代传统的经济发展模式。这种经济模式基本上不产生或很少产生废弃物,是以清洁生产、循环经济、生态经济为特征的绿色生产,真正做到科技含量高、经济效益好、资源消耗低、环境污染少、人力资源优势得到充分发挥的新型工业化道路。</w:t>
      </w:r>
    </w:p>
    <w:p w:rsidR="00501DBC" w:rsidRPr="009F5BB1">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第三,进行制度创新,重新构建干部政绩考核体系。我国工业化进程中出现的各种资源环境问题,有一定的客观因素,但还有一个不可回避的重要原因就是各级政府的行为取向,有些地方政府和领导人,片面追求经济增长的政绩观,造成了各种资源环境问题。为此我们必须树立全新的政绩观,构建科学合理的干部政绩考核评价标准,注重以人为本的全面发展,注重人与环境的和谐,实现人口、资源、环境的协调发展,注重经济建设、政治建设、文化建设、社会建设的整体推进。</w:t>
      </w:r>
    </w:p>
    <w:p w:rsidR="00501DBC" w:rsidRPr="009F5BB1">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第四,政府引导,让自然有充分的时间、空间进行生态再生。与生态文明和生态经济的理念相适应,政府应推动绿色生态分析规划和评价方法,将环境污染情况纳入成本计算,建立和谐社会的绿色国民经济核算体系。</w:t>
      </w:r>
    </w:p>
    <w:p w:rsidR="00501DBC" w:rsidRPr="009F5BB1">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第五,要积极培植绿色环保产业。通过工业化和经营化农业、细化和品牌化加工业、多样化和清洁化能源业、网络化和联营化交通运输业以及数字化和全球化信息业等重要运作方式,大力发展环境资源和绿色环保产业。</w:t>
      </w:r>
    </w:p>
    <w:p w:rsidR="00501DBC" w:rsidRPr="009F5BB1">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第六,要树立起新的生态环境观,走生产发展、生活富裕、生态环境良好的文明发展之路。我们要反思人类从敬畏环境到征服环境,再受到环境的惩罚的历史教训。必须实现环境观念、价值观念、伦理观念、生产观念的转变,既要解决制度、技术层面的问题,也要解决人自身的素质问题,选择健康、文明、绿色的生活方式。要树立尊重环境、善待环境、保护环境的社会风尚,大力倡导保护生态、珍惜资源,时时考虑子孙后代的利益。</w:t>
      </w:r>
    </w:p>
    <w:p w:rsidR="00501DBC" w:rsidRPr="009F5BB1">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9F5BB1">
        <w:rPr>
          <w:rFonts w:asciiTheme="minorEastAsia" w:eastAsiaTheme="minorEastAsia" w:hAnsiTheme="minorEastAsia"/>
          <w:sz w:val="21"/>
          <w:szCs w:val="21"/>
          <w:lang w:eastAsia="zh-CN"/>
        </w:rPr>
        <w:t>总之,建立人与自然环境的和谐关系,无论在理论意义还是在实践意义上都是不容置疑的。那种无视生态环境平衡、环境恶化、资源短缺的唯物质主义的生存方式和发展模式已经落伍。</w:t>
      </w:r>
    </w:p>
    <w:p w:rsidR="003F541C">
      <w:pPr>
        <w:rPr>
          <w:rFonts w:asciiTheme="minorEastAsia" w:eastAsiaTheme="minorEastAsia" w:hAnsiTheme="minorEastAsia"/>
          <w:sz w:val="21"/>
          <w:szCs w:val="21"/>
          <w:lang w:eastAsia="zh-CN"/>
        </w:rPr>
      </w:pPr>
      <w:bookmarkStart w:id="0" w:name="_GoBack"/>
      <w:bookmarkEnd w:id="0"/>
    </w:p>
    <w:p w:rsidR="003F541C"/>
    <w:p w:rsidR="00501DBC" w:rsidRPr="009F5BB1">
      <w:pPr>
        <w:rPr>
          <w:rFonts w:asciiTheme="minorEastAsia" w:eastAsiaTheme="minorEastAsia" w:hAnsiTheme="minorEastAsia"/>
          <w:sz w:val="21"/>
          <w:szCs w:val="21"/>
          <w:lang w:eastAsia="zh-CN"/>
        </w:rPr>
      </w:pPr>
    </w:p>
    <w:sectPr w:rsidSect="000B4FB9">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1C"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F541C" w:rsidP="003F541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1C"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F541C" w:rsidP="003F541C">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1C">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1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1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3F541C"/>
    <w:rsid w:val="004A2361"/>
    <w:rsid w:val="00501DBC"/>
    <w:rsid w:val="009F5BB1"/>
    <w:rsid w:val="00AC280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qFormat="1"/>
    <w:lsdException w:name="List Bullet 4" w:uiPriority="99" w:qFormat="1"/>
    <w:lsdException w:name="List Bullet 5" w:uiPriority="99" w:qFormat="1"/>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0B4FB9"/>
    <w:rPr>
      <w:sz w:val="24"/>
      <w:szCs w:val="24"/>
      <w:lang w:eastAsia="en-US" w:bidi="en-US"/>
    </w:rPr>
  </w:style>
  <w:style w:type="paragraph" w:styleId="Heading1">
    <w:name w:val="heading 1"/>
    <w:basedOn w:val="Normal"/>
    <w:next w:val="Normal"/>
    <w:link w:val="1Char"/>
    <w:qFormat/>
    <w:rsid w:val="000B4FB9"/>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0B4FB9"/>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0B4FB9"/>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0B4FB9"/>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qFormat/>
    <w:rsid w:val="000B4FB9"/>
    <w:pPr>
      <w:numPr>
        <w:ilvl w:val="3"/>
        <w:numId w:val="1"/>
      </w:numPr>
      <w:contextualSpacing/>
    </w:pPr>
  </w:style>
  <w:style w:type="paragraph" w:styleId="ListBullet">
    <w:name w:val="List Bullet"/>
    <w:basedOn w:val="Normal"/>
    <w:uiPriority w:val="4"/>
    <w:qFormat/>
    <w:rsid w:val="000B4FB9"/>
    <w:pPr>
      <w:numPr>
        <w:numId w:val="1"/>
      </w:numPr>
      <w:spacing w:after="180"/>
    </w:pPr>
  </w:style>
  <w:style w:type="paragraph" w:styleId="ListBullet3">
    <w:name w:val="List Bullet 3"/>
    <w:basedOn w:val="Normal"/>
    <w:uiPriority w:val="99"/>
    <w:qFormat/>
    <w:rsid w:val="000B4FB9"/>
    <w:pPr>
      <w:numPr>
        <w:ilvl w:val="2"/>
        <w:numId w:val="1"/>
      </w:numPr>
      <w:contextualSpacing/>
    </w:pPr>
  </w:style>
  <w:style w:type="paragraph" w:styleId="BodyText">
    <w:name w:val="Body Text"/>
    <w:basedOn w:val="Normal"/>
    <w:link w:val="Char0"/>
    <w:uiPriority w:val="1"/>
    <w:qFormat/>
    <w:rsid w:val="000B4FB9"/>
    <w:pPr>
      <w:spacing w:after="180"/>
    </w:pPr>
  </w:style>
  <w:style w:type="paragraph" w:styleId="ListBullet2">
    <w:name w:val="List Bullet 2"/>
    <w:basedOn w:val="Normal"/>
    <w:uiPriority w:val="99"/>
    <w:rsid w:val="000B4FB9"/>
    <w:pPr>
      <w:numPr>
        <w:ilvl w:val="1"/>
        <w:numId w:val="1"/>
      </w:numPr>
      <w:contextualSpacing/>
    </w:pPr>
  </w:style>
  <w:style w:type="paragraph" w:styleId="PlainText">
    <w:name w:val="Plain Text"/>
    <w:basedOn w:val="Normal"/>
    <w:link w:val="Char4"/>
    <w:qFormat/>
    <w:rsid w:val="000B4FB9"/>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qFormat/>
    <w:rsid w:val="000B4FB9"/>
    <w:pPr>
      <w:numPr>
        <w:ilvl w:val="4"/>
        <w:numId w:val="1"/>
      </w:numPr>
      <w:contextualSpacing/>
    </w:pPr>
  </w:style>
  <w:style w:type="paragraph" w:styleId="BalloonText">
    <w:name w:val="Balloon Text"/>
    <w:basedOn w:val="Normal"/>
    <w:link w:val="Char6"/>
    <w:qFormat/>
    <w:rsid w:val="000B4FB9"/>
    <w:pPr>
      <w:spacing w:line="240" w:lineRule="auto"/>
    </w:pPr>
    <w:rPr>
      <w:sz w:val="18"/>
      <w:szCs w:val="18"/>
    </w:rPr>
  </w:style>
  <w:style w:type="paragraph" w:styleId="Footer">
    <w:name w:val="footer"/>
    <w:basedOn w:val="Normal"/>
    <w:link w:val="Char2"/>
    <w:uiPriority w:val="99"/>
    <w:unhideWhenUsed/>
    <w:rsid w:val="000B4FB9"/>
    <w:pPr>
      <w:tabs>
        <w:tab w:val="center" w:pos="4680"/>
        <w:tab w:val="right" w:pos="9360"/>
      </w:tabs>
    </w:pPr>
  </w:style>
  <w:style w:type="paragraph" w:styleId="Header">
    <w:name w:val="header"/>
    <w:basedOn w:val="Normal"/>
    <w:link w:val="Char5"/>
    <w:unhideWhenUsed/>
    <w:rsid w:val="000B4FB9"/>
    <w:pPr>
      <w:tabs>
        <w:tab w:val="center" w:pos="4680"/>
        <w:tab w:val="right" w:pos="9360"/>
      </w:tabs>
    </w:pPr>
  </w:style>
  <w:style w:type="paragraph" w:styleId="NormalWeb">
    <w:name w:val="Normal (Web)"/>
    <w:basedOn w:val="Normal"/>
    <w:rsid w:val="000B4FB9"/>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0B4FB9"/>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0B4FB9"/>
    <w:rPr>
      <w:b/>
      <w:bCs/>
    </w:rPr>
  </w:style>
  <w:style w:type="character" w:styleId="PageNumber">
    <w:name w:val="page number"/>
    <w:basedOn w:val="DefaultParagraphFont"/>
    <w:qFormat/>
    <w:rsid w:val="000B4FB9"/>
  </w:style>
  <w:style w:type="character" w:styleId="Emphasis">
    <w:name w:val="Emphasis"/>
    <w:uiPriority w:val="20"/>
    <w:qFormat/>
    <w:rsid w:val="000B4FB9"/>
    <w:rPr>
      <w:rFonts w:ascii="Times New Roman" w:hAnsi="Times New Roman"/>
      <w:b/>
      <w:i/>
      <w:iCs/>
    </w:rPr>
  </w:style>
  <w:style w:type="character" w:styleId="CommentReference">
    <w:name w:val="annotation reference"/>
    <w:semiHidden/>
    <w:unhideWhenUsed/>
    <w:rsid w:val="000B4FB9"/>
    <w:rPr>
      <w:vanish/>
      <w:sz w:val="16"/>
      <w:szCs w:val="16"/>
    </w:rPr>
  </w:style>
  <w:style w:type="table" w:styleId="TableGrid">
    <w:name w:val="Table Grid"/>
    <w:basedOn w:val="TableNormal"/>
    <w:uiPriority w:val="59"/>
    <w:qFormat/>
    <w:rsid w:val="000B4FB9"/>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qFormat/>
    <w:rsid w:val="000B4FB9"/>
    <w:rPr>
      <w:rFonts w:ascii="Arial" w:eastAsia="Times New Roman" w:hAnsi="Arial" w:cs="Times New Roman"/>
      <w:b/>
      <w:bCs/>
      <w:kern w:val="32"/>
      <w:sz w:val="32"/>
      <w:szCs w:val="32"/>
    </w:rPr>
  </w:style>
  <w:style w:type="character" w:customStyle="1" w:styleId="2Char">
    <w:name w:val="标题 2 Char"/>
    <w:link w:val="Heading2"/>
    <w:uiPriority w:val="9"/>
    <w:qFormat/>
    <w:rsid w:val="000B4FB9"/>
    <w:rPr>
      <w:rFonts w:ascii="Arial" w:eastAsia="Times New Roman" w:hAnsi="Arial" w:cs="Times New Roman"/>
      <w:b/>
      <w:bCs/>
      <w:i/>
      <w:iCs/>
      <w:sz w:val="28"/>
      <w:szCs w:val="28"/>
    </w:rPr>
  </w:style>
  <w:style w:type="character" w:customStyle="1" w:styleId="3Char">
    <w:name w:val="标题 3 Char"/>
    <w:link w:val="Heading3"/>
    <w:uiPriority w:val="9"/>
    <w:qFormat/>
    <w:rsid w:val="000B4FB9"/>
    <w:rPr>
      <w:rFonts w:ascii="Arial" w:eastAsia="Times New Roman" w:hAnsi="Arial" w:cs="Times New Roman"/>
      <w:b/>
      <w:bCs/>
      <w:sz w:val="26"/>
      <w:szCs w:val="26"/>
    </w:rPr>
  </w:style>
  <w:style w:type="character" w:customStyle="1" w:styleId="Char">
    <w:name w:val="标题 Char"/>
    <w:link w:val="Title"/>
    <w:uiPriority w:val="10"/>
    <w:rsid w:val="000B4FB9"/>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0B4FB9"/>
  </w:style>
  <w:style w:type="paragraph" w:styleId="Quote">
    <w:name w:val="Quote"/>
    <w:basedOn w:val="Normal"/>
    <w:next w:val="Normal"/>
    <w:link w:val="Char1"/>
    <w:uiPriority w:val="29"/>
    <w:qFormat/>
    <w:rsid w:val="000B4FB9"/>
    <w:rPr>
      <w:i/>
    </w:rPr>
  </w:style>
  <w:style w:type="character" w:customStyle="1" w:styleId="Char1">
    <w:name w:val="引用 Char"/>
    <w:link w:val="Quote"/>
    <w:uiPriority w:val="29"/>
    <w:rsid w:val="000B4FB9"/>
    <w:rPr>
      <w:i/>
      <w:sz w:val="24"/>
      <w:szCs w:val="24"/>
    </w:rPr>
  </w:style>
  <w:style w:type="character" w:customStyle="1" w:styleId="4Char">
    <w:name w:val="标题 4 Char"/>
    <w:link w:val="Heading4"/>
    <w:semiHidden/>
    <w:rsid w:val="000B4FB9"/>
    <w:rPr>
      <w:rFonts w:ascii="Arial" w:eastAsia="Times New Roman" w:hAnsi="Arial" w:cs="Times New Roman"/>
      <w:b/>
      <w:bCs/>
      <w:i/>
      <w:iCs/>
    </w:rPr>
  </w:style>
  <w:style w:type="character" w:customStyle="1" w:styleId="NoProofing">
    <w:name w:val="No Proofing"/>
    <w:uiPriority w:val="1"/>
    <w:rsid w:val="000B4FB9"/>
    <w:rPr>
      <w:lang w:val="en-US"/>
    </w:rPr>
  </w:style>
  <w:style w:type="character" w:customStyle="1" w:styleId="Char2">
    <w:name w:val="页脚 Char"/>
    <w:basedOn w:val="DefaultParagraphFont"/>
    <w:link w:val="Footer"/>
    <w:uiPriority w:val="99"/>
    <w:rsid w:val="000B4FB9"/>
    <w:rPr>
      <w:sz w:val="24"/>
      <w:szCs w:val="24"/>
      <w:lang w:eastAsia="en-US" w:bidi="en-US"/>
    </w:rPr>
  </w:style>
  <w:style w:type="paragraph" w:customStyle="1" w:styleId="Char3">
    <w:name w:val="Char3"/>
    <w:basedOn w:val="Normal"/>
    <w:rsid w:val="000B4FB9"/>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B4FB9"/>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0B4FB9"/>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0B4FB9"/>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0B4FB9"/>
    <w:rPr>
      <w:sz w:val="24"/>
      <w:szCs w:val="24"/>
      <w:lang w:eastAsia="en-US" w:bidi="en-US"/>
    </w:rPr>
  </w:style>
  <w:style w:type="character" w:customStyle="1" w:styleId="Char6">
    <w:name w:val="批注框文本 Char"/>
    <w:basedOn w:val="DefaultParagraphFont"/>
    <w:link w:val="BalloonText"/>
    <w:qFormat/>
    <w:rsid w:val="000B4FB9"/>
    <w:rPr>
      <w:sz w:val="18"/>
      <w:szCs w:val="18"/>
      <w:lang w:eastAsia="en-US" w:bidi="en-US"/>
    </w:rPr>
  </w:style>
  <w:style w:type="paragraph" w:customStyle="1" w:styleId="a">
    <w:name w:val="一级章节"/>
    <w:basedOn w:val="Normal"/>
    <w:qFormat/>
    <w:rsid w:val="000B4FB9"/>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0B4FB9"/>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0B4FB9"/>
    <w:pPr>
      <w:spacing w:line="300" w:lineRule="exact"/>
      <w:outlineLvl w:val="4"/>
    </w:pPr>
    <w:rPr>
      <w:rFonts w:ascii="NEU-BZ" w:eastAsia="方正书宋_GBK" w:hAnsi="NEU-BZ" w:cstheme="minorBidi"/>
      <w:color w:val="000000"/>
      <w:sz w:val="20"/>
      <w:szCs w:val="22"/>
      <w:lang w:eastAsia="zh-CN" w:bidi="ar-SA"/>
    </w:rPr>
  </w:style>
  <w:style w:type="paragraph" w:customStyle="1" w:styleId="a2">
    <w:name w:val="三级章节"/>
    <w:basedOn w:val="Normal"/>
    <w:qFormat/>
    <w:rsid w:val="000B4FB9"/>
    <w:pPr>
      <w:spacing w:line="285" w:lineRule="exact"/>
      <w:outlineLvl w:val="3"/>
    </w:pPr>
    <w:rPr>
      <w:rFonts w:ascii="NEU-BZ" w:eastAsia="方正书宋_GBK" w:hAnsi="NEU-BZ" w:cstheme="minorBidi"/>
      <w:color w:val="000000"/>
      <w:sz w:val="19"/>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E89FD78-C11C-4894-92B5-3D220D5AAF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608</Characters>
  <Application>Microsoft Office Word</Application>
  <DocSecurity>0</DocSecurity>
  <Lines>18</Lines>
  <Paragraphs>12</Paragraphs>
  <ScaleCrop>false</ScaleCrop>
  <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