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模</w:t>
      </w:r>
      <w:r>
        <w:rPr>
          <w:b/>
          <w:sz w:val="32"/>
          <w:szCs w:val="32"/>
        </w:rPr>
        <w:t>块综合检测(C)</w:t>
      </w:r>
    </w:p>
    <w:p>
      <w:pPr>
        <w:pStyle w:val="10"/>
        <w:snapToGrid w:val="0"/>
        <w:ind w:left="420" w:left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(时间：120分钟　满分：150分)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  <w:r>
        <w:rPr>
          <w:rFonts w:ascii="Times New Roman" w:hAnsi="Times New Roman" w:cs="Times New Roman"/>
        </w:rPr>
        <w:t>(本大题共12小题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共60分)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从2 006名世博会志愿者中选取50名组成一个志愿者团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若采用下面的方法选取：先用简单随机抽样从2 006人中剔除6人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余下的2 000人再按系统抽样的方法进行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则每人入选的机会(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不全相等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B．均不相等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都相等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D．无法确定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若下面的程序框图输出的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是126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应为(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人教A版\\《课时作业与单元检测》Word版文档\\SX208.TIF"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04.9pt;width:88.9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5?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6?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7?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8?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阅读下列程序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则其输出的结果为(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\x(\a\al(</w:instrText>
      </w:r>
      <w:r>
        <w:rPr>
          <w:rFonts w:ascii="Times New Roman" w:hAnsi="Times New Roman" w:cs="Times New Roman"/>
        </w:rPr>
        <w:instrText xml:space="preserve">S＝0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cs="Times New Roman"/>
        </w:rPr>
        <w:instrText xml:space="preserve">n＝2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i＝1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DO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　S＝S＋1/n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　n＝n*2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　i＝i＋1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LOOP UNTIL i&gt;＝7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PRINT S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END</w:instrText>
      </w:r>
      <w:r>
        <w:rPr>
          <w:rFonts w:hint="eastAsia" w:hAnsi="宋体" w:cs="宋体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f(63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f(127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下面的程序段结果是(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\x(\a\al(</w:instrText>
      </w:r>
      <w:r>
        <w:rPr>
          <w:rFonts w:ascii="Times New Roman" w:hAnsi="Times New Roman" w:cs="Times New Roman"/>
        </w:rPr>
        <w:instrText xml:space="preserve">i＝1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cs="Times New Roman"/>
        </w:rPr>
        <w:instrText xml:space="preserve">s＝0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WHILE i&lt;＝4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s＝s*x＋1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i＝i＋1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WEND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PRINT s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END</w:instrText>
      </w:r>
      <w:r>
        <w:rPr>
          <w:rFonts w:hint="eastAsia" w:hAnsi="宋体" w:cs="宋体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3  </w:t>
      </w:r>
      <w:r>
        <w:rPr>
          <w:rFonts w:hint="eastAsia"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B．7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15  </w:t>
      </w:r>
      <w:r>
        <w:rPr>
          <w:rFonts w:hint="eastAsia"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>D．17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从小到大排列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中间一位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或中间二位的平均数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＝152.下列说法错误的是(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在统计里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把所需考察对象的全体叫作总体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一组数据的平均数一定大于这组数据中的每个数据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平均数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众数与中位数从不同的角度描述了一组数据的集中趋势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一组数据的方差越大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说明这组数据的波动越大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在长为12 cm的线段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并以线段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为边作正方形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则这个正方形的面积介于36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与81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之间的概率为(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27)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10名工人某天生产同一零件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生产的件数是15,17,14,10,15,17,17,16,14,12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设其平均数为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中位数为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众数为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则有(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商场在国庆黄金周的促销活动中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对10月2日9时至14时的销售额进行统计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其频率分布直方图如图所示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已知9时至10时的销售额为2.5万元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则11时至12时的销售额为(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人教A版\\《课时作业与单元检测》Word版文档\\SX210.TIF"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28.35pt;width:141.7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A．6万元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B．8万元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10万元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D．12万元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有五组变量：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汽车的重量和汽车每消耗1升汽油所行驶的平均路程；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平均日学习时间和平均学习成绩；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某人每日吸烟量和其身体健康情况；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正方形的边长和面积；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⑤</w:t>
      </w:r>
      <w:r>
        <w:rPr>
          <w:rFonts w:ascii="Times New Roman" w:hAnsi="Times New Roman" w:cs="Times New Roman"/>
        </w:rPr>
        <w:t>汽车的重量和百公里耗油量．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其中两个变量成正相关的是(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宋体"/>
        </w:rPr>
        <w:t>①③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②④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②⑤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④⑤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先后抛掷两颗骰子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设出现的点数之和是12,11,10的概率依次是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为了了解某校高三学生的视力情况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随机地抽查了该校100名高三学生的视力情况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得到频率分布直方图如下图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由于不慎将部分数据丢失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但知道后5组频数和为62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设视力在4.6到4.8之间的学生数为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最大频率为0.32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人教A版\\《课时作业与单元检测》Word版文档\\1-395.TIF"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16.95pt;width:173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A．64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B．54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C．48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D．27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某化工厂为预测某产品的回收率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需要研究它和原料有效成分含量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之间的相关关系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现取了8对观测值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计算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vertAlign w:val="superscript"/>
        </w:rPr>
        <w:instrText xml:space="preserve">8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＝52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vertAlign w:val="superscript"/>
        </w:rPr>
        <w:instrText xml:space="preserve">8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＝228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vertAlign w:val="superscript"/>
        </w:rPr>
        <w:instrText xml:space="preserve">8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</w:rPr>
        <w:t>＝478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vertAlign w:val="superscript"/>
        </w:rPr>
        <w:instrText xml:space="preserve">8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 xml:space="preserve"> ＝1 849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则其回归直线方程为(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＝11.47＋2.62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＝－11.47＋2.62</w:t>
      </w:r>
      <w:r>
        <w:rPr>
          <w:rFonts w:ascii="Times New Roman" w:hAnsi="Times New Roman" w:cs="Times New Roman"/>
          <w:i/>
        </w:rPr>
        <w:t>x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＝2.62＋11.47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＝11.47－2.62</w:t>
      </w:r>
      <w:r>
        <w:rPr>
          <w:rFonts w:ascii="Times New Roman" w:hAnsi="Times New Roman" w:cs="Times New Roman"/>
          <w:i/>
        </w:rPr>
        <w:t>x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  <w:r>
        <w:rPr>
          <w:rFonts w:ascii="Times New Roman" w:hAnsi="Times New Roman" w:cs="Times New Roman"/>
        </w:rPr>
        <w:t>(本大题共4小题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共20分)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有一个底面半径为1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高为2的圆柱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为这个圆柱底面圆的圆心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在这个圆柱内随机取一点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的距离大于1的概率为________．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丙三人进行传球练习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共传球三次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球首先从甲手中传出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则第3次球恰好传回给甲的概率是________．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人的身高与手的扎长存在相关关系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且满足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＝0.303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－31.264(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为身高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为扎长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单位：cm)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则当扎长为24.8 cm时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身高为__________ cm.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阅读如图所示的程序框图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运行相应的程序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若输出的结果是16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那么在程序框图中的判断框内应填写的条件是________．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人教A版\\《课时作业与单元检测》Word版文档\\SX213.TIF"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87pt;width:78.8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  <w:r>
        <w:rPr>
          <w:rFonts w:ascii="Times New Roman" w:hAnsi="Times New Roman" w:cs="Times New Roman"/>
        </w:rPr>
        <w:t>(本大题共6小题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共70分)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(10分)用秦九韶算法求多项式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＝3时的值．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(12分)已知变量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与变量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有下列对应数据：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  <w:i/>
        </w:rPr>
      </w:pPr>
    </w:p>
    <w:tbl>
      <w:tblPr>
        <w:tblStyle w:val="15"/>
        <w:tblW w:w="27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06"/>
        <w:gridCol w:w="606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f(1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f(3</w:instrText>
            </w:r>
            <w:r>
              <w:rPr>
                <w:rFonts w:ascii="Times New Roman" w:hAnsi="Times New Roman" w:cs="Times New Roman"/>
                <w:i/>
              </w:rPr>
              <w:instrText xml:space="preserve">,</w:instrText>
            </w:r>
            <w:r>
              <w:rPr>
                <w:rFonts w:ascii="Times New Roman" w:hAnsi="Times New Roman" w:cs="Times New Roman"/>
              </w:rPr>
              <w:instrText xml:space="preserve">2)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呈线性相关关系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的回归直线方程．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(12分)为了了解一个小水库中养殖的鱼的有关情况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从这个水库中多个不同位置捕捞出100条鱼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称得每条鱼的质量(单位：kg)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并将所得数据分组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画出频率分布直方图(如图所示)．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人教A版\\《课时作业与单元检测》Word版文档\\SX214.TIF"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08.5pt;width:181.4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(1)在下面表格中填写相应的频率；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</w:p>
    <w:tbl>
      <w:tblPr>
        <w:tblStyle w:val="15"/>
        <w:tblW w:w="26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分组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b\lc\[\rc\)(\a\vs4\al\co1(1.00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，</w:instrText>
            </w:r>
            <w:r>
              <w:rPr>
                <w:rFonts w:ascii="Times New Roman" w:hAnsi="Times New Roman" w:cs="Times New Roman"/>
              </w:rPr>
              <w:instrText xml:space="preserve">1.05))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b\lc\[\rc\)(\a\vs4\al\co1(1.05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，</w:instrText>
            </w:r>
            <w:r>
              <w:rPr>
                <w:rFonts w:ascii="Times New Roman" w:hAnsi="Times New Roman" w:cs="Times New Roman"/>
              </w:rPr>
              <w:instrText xml:space="preserve">1.10))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b\lc\[\rc\)(\a\vs4\al\co1(1.10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，</w:instrText>
            </w:r>
            <w:r>
              <w:rPr>
                <w:rFonts w:ascii="Times New Roman" w:hAnsi="Times New Roman" w:cs="Times New Roman"/>
              </w:rPr>
              <w:instrText xml:space="preserve">1.15))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b\lc\[\rc\)(\a\vs4\al\co1(1.15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，</w:instrText>
            </w:r>
            <w:r>
              <w:rPr>
                <w:rFonts w:ascii="Times New Roman" w:hAnsi="Times New Roman" w:cs="Times New Roman"/>
              </w:rPr>
              <w:instrText xml:space="preserve">1.20))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b\lc\[\rc\)(\a\vs4\al\co1(1.20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，</w:instrText>
            </w:r>
            <w:r>
              <w:rPr>
                <w:rFonts w:ascii="Times New Roman" w:hAnsi="Times New Roman" w:cs="Times New Roman"/>
              </w:rPr>
              <w:instrText xml:space="preserve">1.25))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b\lc\[\rc\)(\a\vs4\al\co1(1.25</w:instrText>
            </w:r>
            <w:r>
              <w:rPr>
                <w:rFonts w:hint="eastAsia" w:ascii="MingLiU_HKSCS" w:hAnsi="MingLiU_HKSCS" w:eastAsia="MingLiU_HKSCS" w:cs="MingLiU_HKSCS"/>
              </w:rPr>
              <w:instrText xml:space="preserve">，</w:instrText>
            </w:r>
            <w:r>
              <w:rPr>
                <w:rFonts w:ascii="Times New Roman" w:hAnsi="Times New Roman" w:cs="Times New Roman"/>
              </w:rPr>
              <w:instrText xml:space="preserve">1.30))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(2)估计数据落在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b\lc\[\rc\)(\a\vs4\al\co1(1.15</w:instrText>
      </w:r>
      <w:r>
        <w:rPr>
          <w:rFonts w:hint="eastAsia" w:ascii="MingLiU_HKSCS" w:hAnsi="MingLiU_HKSCS" w:eastAsia="MingLiU_HKSCS" w:cs="MingLiU_HKSCS"/>
        </w:rPr>
        <w:instrText xml:space="preserve">，</w:instrText>
      </w:r>
      <w:r>
        <w:rPr>
          <w:rFonts w:ascii="Times New Roman" w:hAnsi="Times New Roman" w:cs="Times New Roman"/>
        </w:rPr>
        <w:instrText xml:space="preserve">1.30))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中的概率为多少；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(3)将上面捕捞的100条鱼分别作一记号后再放回水库．几天后再从水库的多处不同位置捕捞出120条鱼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其中带有记号的鱼有6条．请根据这一情况来估计该水库中鱼的总条数．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(12分)在添加剂的搭配使用中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为了找到最佳的搭配方案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需要对各种不同的搭配方式作比较．在试制某种洗涤剂时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需要选用两种不同的添加剂．现有芳香度分别为1,2,3,4,5,6的六种添加剂可供选用．根据试验设计原理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通常首先要随机选取两种不同的添加剂进行搭配试验．用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表示所选用的两种不同的添加剂的芳香度之和．求所选用的两种不同的添加剂的芳香度之和等于6的概率．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(12分)为了解学生身高情况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某校以10%的比例对全校700名学生按性别进行分层抽样调查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测得身高情况的统计图如下：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人教A版\\《课时作业与单元检测》Word版文档\\SX215.tif"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60.6pt;width:114.3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人教A版\\《课时作业与单元检测》Word版文档\\SX216.tif"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2.55pt;width:110.7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(1)估计该校男生的人数；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(2)估计该校学生身高在170～185 cm之间的概率；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(3)从样本中身高在180～190 cm之间的男生中任选2人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求至少有1人身高在185～190 cm之间的概率．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(12分)某公司有一批专业技术人员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对他们进行年龄状况和接受教育程度(学历)的调查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其结果(人数分布)如表：</w:t>
      </w:r>
    </w:p>
    <w:tbl>
      <w:tblPr>
        <w:tblStyle w:val="15"/>
        <w:tblW w:w="48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289"/>
        <w:gridCol w:w="1289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学历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35岁以下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35～50岁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50岁以上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本科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研究生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(1)用分层抽样的方法在35～50岁年龄段的专业技术人员中抽取一个容量为5的样本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将该样本看成一个总体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从中任取2人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求至少有1人的学历为研究生的概率；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(2)在这个公司的专业技术人员中按年龄状况用分层抽样的方法抽取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其中35岁以下48人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50岁以上10人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再从这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个人中随机抽取出1人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此人的年龄为50岁以上的概率为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39)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模块综合检测(C)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1．C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程序是计算2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＝126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6？.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第1次循环：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第2次循环：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＝8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＝3；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第3次循环：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＝4；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第4次循环：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＝5；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第5次循环：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＝64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＝6；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第6次循环：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64)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＝128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＝7.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满足条件结束循环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输出最后的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值为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2＋1＝1,1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2＋1＝3,3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2＋1＝7,7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2＋1＝15.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平均数不大于最大值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不小于最小值．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面积为36 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边长</w:t>
      </w:r>
      <w:r>
        <w:rPr>
          <w:rFonts w:ascii="Times New Roman" w:hAnsi="Times New Roman" w:eastAsia="仿宋_GB2312" w:cs="Times New Roman"/>
          <w:i/>
        </w:rPr>
        <w:t>AM</w:t>
      </w:r>
      <w:r>
        <w:rPr>
          <w:rFonts w:ascii="Times New Roman" w:hAnsi="Times New Roman" w:eastAsia="仿宋_GB2312" w:cs="Times New Roman"/>
        </w:rPr>
        <w:t>＝6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面积为81 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边长</w:t>
      </w:r>
      <w:r>
        <w:rPr>
          <w:rFonts w:ascii="Times New Roman" w:hAnsi="Times New Roman" w:eastAsia="仿宋_GB2312" w:cs="Times New Roman"/>
          <w:i/>
        </w:rPr>
        <w:t>AM</w:t>
      </w:r>
      <w:r>
        <w:rPr>
          <w:rFonts w:ascii="Times New Roman" w:hAnsi="Times New Roman" w:eastAsia="仿宋_GB2312" w:cs="Times New Roman"/>
        </w:rPr>
        <w:t>＝9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f(9－6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总和为147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＝14.7；样本数据17分布最广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即频率最大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为众数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＝17；中位数为15.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f(0.4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0.1)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2.5)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＝10(万元)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故选C.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为负相关；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也为负相关；</w:t>
      </w:r>
      <w:r>
        <w:rPr>
          <w:rFonts w:hint="eastAsia" w:hAnsi="宋体" w:eastAsia="仿宋_GB2312" w:cs="宋体"/>
        </w:rPr>
        <w:t>④</w:t>
      </w:r>
      <w:r>
        <w:rPr>
          <w:rFonts w:ascii="Times New Roman" w:hAnsi="Times New Roman" w:eastAsia="仿宋_GB2312" w:cs="Times New Roman"/>
        </w:rPr>
        <w:t>中的边长和面积的关系为函数关系；只有</w:t>
      </w:r>
      <w:r>
        <w:rPr>
          <w:rFonts w:hint="eastAsia" w:hAnsi="宋体" w:eastAsia="仿宋_GB2312" w:cs="宋体"/>
        </w:rPr>
        <w:t>②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hint="eastAsia" w:hAnsi="宋体" w:eastAsia="仿宋_GB2312" w:cs="宋体"/>
        </w:rPr>
        <w:t>⑤</w:t>
      </w:r>
      <w:r>
        <w:rPr>
          <w:rFonts w:ascii="Times New Roman" w:hAnsi="Times New Roman" w:eastAsia="仿宋_GB2312" w:cs="Times New Roman"/>
        </w:rPr>
        <w:t>中的两个变量成正相关．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可以通过列表解决</w:t>
      </w:r>
      <w:r>
        <w:rPr>
          <w:rFonts w:hint="eastAsia" w:ascii="MingLiU_HKSCS" w:hAnsi="MingLiU_HKSCS" w:eastAsia="仿宋_GB2312" w:cs="MingLiU_HKSCS"/>
        </w:rPr>
        <w:t>，</w:t>
      </w:r>
    </w:p>
    <w:tbl>
      <w:tblPr>
        <w:tblStyle w:val="15"/>
        <w:tblW w:w="38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cs="MingLiU_HKS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Times New Roman" w:hAnsi="Times New Roman" w:cs="Times New Roman"/>
                <w:i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12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前两组中的频数为100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(0.05＋0.11)＝16.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后五组频数和为62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前三组为38.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第三组为22.又最大频率为0.32的最大频数为0.32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100＝32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＝22＋32＝54.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利用回归系数公式计算可得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＝11.47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＝2.62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＝11.47＋2.62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到点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的距离小于1的概率为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由几何概型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半球</w:instrText>
      </w:r>
      <w:r>
        <w:rPr>
          <w:rFonts w:ascii="Times New Roman" w:hAnsi="Times New Roman" w:eastAsia="仿宋_GB2312" w:cs="Times New Roman"/>
          <w:i/>
        </w:rPr>
        <w:instrText xml:space="preserve">,V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圆柱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3)·1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π·1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到点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的距离大于1的概率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hAnsi="宋体" w:cs="宋体"/>
        </w:rPr>
      </w:pPr>
      <w:r>
        <w:rPr>
          <w:rFonts w:ascii="Times New Roman" w:hAnsi="Times New Roman" w:cs="Times New Roman"/>
        </w:rPr>
        <w:t>14.</w:t>
      </w:r>
      <w:r>
        <w:rPr>
          <w:rFonts w:hAnsi="宋体" w:cs="宋体"/>
        </w:rPr>
        <w:t xml:space="preserve"> 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人教A版\\《课时作业与单元检测》Word版文档\\SX212.TIF"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79.15pt;width:78.8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由树形图可知共有8次传球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其中球恰好再传回甲手中有2种情况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185.03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将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＝24.8代入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＝185.03 (cm)．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&gt;5？(或</w:t>
      </w:r>
      <w:r>
        <w:rPr>
          <w:rFonts w:ascii="Times New Roman" w:hAnsi="Times New Roman" w:cs="Times New Roman"/>
          <w:i/>
        </w:rPr>
        <w:t>i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6？)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即1＋1＋2＋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＝5.又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＋1＝6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应填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&gt;5？或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6？.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)＝((((((7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＝7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3＋6＝27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3＋5＝86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3＋4＝262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＝262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3＋3＝789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＝789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3＋2＝2 369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＝2 369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3＋1＝7 108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＝7 108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3＋0＝21 324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(3)＝21 324.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MingLiU_HKSCS" w:hAnsi="MingLiU_HKSCS" w:eastAsia="仿宋_GB2312" w:cs="MingLiU_HKSCS"/>
        </w:rPr>
        <w:fldChar w:fldCharType="begin"/>
      </w:r>
      <w:r>
        <w:rPr>
          <w:rFonts w:hint="eastAsia" w:ascii="MingLiU_HKSCS" w:hAnsi="MingLiU_HKSCS" w:eastAsia="仿宋_GB2312" w:cs="MingLiU_HKSCS"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MingLiU_HKSCS" w:hAnsi="MingLiU_HKSCS" w:eastAsia="仿宋_GB2312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f(1＋2＋3＋4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MingLiU_HKSCS" w:hAnsi="MingLiU_HKSCS" w:eastAsia="仿宋_GB2312" w:cs="MingLiU_HKSCS"/>
        </w:rPr>
        <w:fldChar w:fldCharType="begin"/>
      </w:r>
      <w:r>
        <w:rPr>
          <w:rFonts w:hint="eastAsia" w:ascii="MingLiU_HKSCS" w:hAnsi="MingLiU_HKSCS" w:eastAsia="仿宋_GB2312" w:cs="MingLiU_HKSCS"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MingLiU_HKSCS" w:hAnsi="MingLiU_HKSCS" w:eastAsia="仿宋_GB2312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2)＋2＋3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＝30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hint="eastAsia" w:ascii="MingLiU_HKSCS" w:hAnsi="MingLiU_HKSCS" w:eastAsia="MingLiU_HKSCS" w:cs="MingLiU_HKSCS"/>
        </w:rPr>
        <w:instrText xml:space="preserve">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</w:rPr>
        <w:instrText xml:space="preserve">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MingLiU_HKSCS" w:hAnsi="MingLiU_HKSCS" w:eastAsia="仿宋_GB2312" w:cs="MingLiU_HKSCS"/>
        </w:rPr>
        <w:instrText xml:space="preserve">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hint="eastAsia" w:ascii="MingLiU_HKSCS" w:hAnsi="MingLiU_HKSCS" w:eastAsia="MingLiU_HKSCS" w:cs="MingLiU_HKSCS"/>
        </w:rPr>
        <w:instrText xml:space="preserve">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MingLiU_HKSCS" w:cs="MingLiU_HKSCS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int="eastAsia" w:ascii="MingLiU_HKSCS" w:hAnsi="MingLiU_HKSCS" w:eastAsia="仿宋_GB2312" w:cs="MingLiU_HKSCS"/>
        </w:rPr>
        <w:instrText xml:space="preserve">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f(\f(43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30－4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＝0.8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MingLiU_HKSCS" w:hAnsi="MingLiU_HKSCS" w:eastAsia="仿宋_GB2312" w:cs="MingLiU_HKSCS"/>
        </w:rPr>
        <w:fldChar w:fldCharType="begin"/>
      </w:r>
      <w:r>
        <w:rPr>
          <w:rFonts w:hint="eastAsia" w:ascii="MingLiU_HKSCS" w:hAnsi="MingLiU_HKSCS" w:eastAsia="仿宋_GB2312" w:cs="MingLiU_HKSCS"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MingLiU_HKSCS" w:hAnsi="MingLiU_HKSCS" w:eastAsia="仿宋_GB2312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MingLiU_HKSCS" w:hAnsi="MingLiU_HKSCS" w:eastAsia="仿宋_GB2312" w:cs="MingLiU_HKSCS"/>
        </w:rPr>
        <w:fldChar w:fldCharType="begin"/>
      </w:r>
      <w:r>
        <w:rPr>
          <w:rFonts w:hint="eastAsia" w:ascii="MingLiU_HKSCS" w:hAnsi="MingLiU_HKSCS" w:eastAsia="仿宋_GB2312" w:cs="MingLiU_HKSCS"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MingLiU_HKSCS" w:hAnsi="MingLiU_HKSCS" w:eastAsia="仿宋_GB2312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－0.8</w:t>
      </w:r>
      <w:r>
        <w:rPr>
          <w:rFonts w:hAnsi="宋体" w:cs="Times New Roman"/>
        </w:rPr>
        <w:t>×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＝－0.25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＝0.8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－0.25.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(1)根据频率分布直方图可知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频率＝组距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(频率/组距)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故可得下表：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cs="MingLiU_HKSCS"/>
        </w:rPr>
      </w:pPr>
    </w:p>
    <w:tbl>
      <w:tblPr>
        <w:tblStyle w:val="15"/>
        <w:tblW w:w="26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分组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eastAsia="仿宋_GB2312" w:cs="Times New Roman"/>
              </w:rPr>
              <w:instrText xml:space="preserve">b\lc\[\rc\)(\a\vs4\al\co1(1.00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，</w:instrText>
            </w:r>
            <w:r>
              <w:rPr>
                <w:rFonts w:ascii="Times New Roman" w:hAnsi="Times New Roman" w:eastAsia="仿宋_GB2312" w:cs="Times New Roman"/>
              </w:rPr>
              <w:instrText xml:space="preserve">1.05))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eastAsia="仿宋_GB2312" w:cs="Times New Roman"/>
              </w:rPr>
              <w:instrText xml:space="preserve">b\lc\[\rc\)(\a\vs4\al\co1(1.05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，</w:instrText>
            </w:r>
            <w:r>
              <w:rPr>
                <w:rFonts w:ascii="Times New Roman" w:hAnsi="Times New Roman" w:eastAsia="仿宋_GB2312" w:cs="Times New Roman"/>
              </w:rPr>
              <w:instrText xml:space="preserve">1.10))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eastAsia="仿宋_GB2312" w:cs="Times New Roman"/>
              </w:rPr>
              <w:instrText xml:space="preserve">b\lc\[\rc\)(\a\vs4\al\co1(1.10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，</w:instrText>
            </w:r>
            <w:r>
              <w:rPr>
                <w:rFonts w:ascii="Times New Roman" w:hAnsi="Times New Roman" w:eastAsia="仿宋_GB2312" w:cs="Times New Roman"/>
              </w:rPr>
              <w:instrText xml:space="preserve">1.15))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eastAsia="仿宋_GB2312" w:cs="Times New Roman"/>
              </w:rPr>
              <w:instrText xml:space="preserve">b\lc\[\rc\)(\a\vs4\al\co1(1.15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，</w:instrText>
            </w:r>
            <w:r>
              <w:rPr>
                <w:rFonts w:ascii="Times New Roman" w:hAnsi="Times New Roman" w:eastAsia="仿宋_GB2312" w:cs="Times New Roman"/>
              </w:rPr>
              <w:instrText xml:space="preserve">1.20))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eastAsia="仿宋_GB2312" w:cs="Times New Roman"/>
              </w:rPr>
              <w:instrText xml:space="preserve">b\lc\[\rc\)(\a\vs4\al\co1(1.20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，</w:instrText>
            </w:r>
            <w:r>
              <w:rPr>
                <w:rFonts w:ascii="Times New Roman" w:hAnsi="Times New Roman" w:eastAsia="仿宋_GB2312" w:cs="Times New Roman"/>
              </w:rPr>
              <w:instrText xml:space="preserve">1.25))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eastAsia="仿宋_GB2312" w:cs="Times New Roman"/>
              </w:rPr>
              <w:instrText xml:space="preserve">b\lc\[\rc\)(\a\vs4\al\co1(1.25</w:instrText>
            </w:r>
            <w:r>
              <w:rPr>
                <w:rFonts w:hint="eastAsia" w:ascii="MingLiU_HKSCS" w:hAnsi="MingLiU_HKSCS" w:eastAsia="仿宋_GB2312" w:cs="MingLiU_HKSCS"/>
              </w:rPr>
              <w:instrText xml:space="preserve">，</w:instrText>
            </w:r>
            <w:r>
              <w:rPr>
                <w:rFonts w:ascii="Times New Roman" w:hAnsi="Times New Roman" w:eastAsia="仿宋_GB2312" w:cs="Times New Roman"/>
              </w:rPr>
              <w:instrText xml:space="preserve">1.30))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仿宋_GB2312" w:cs="Times New Roman"/>
              </w:rPr>
              <w:t>0.02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(2)0.30＋0.15＋0.02＝0.47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所以数据落在</w:t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1.15,1.30)中的概率约为0.47.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f(120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＝2 000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所以水库中鱼的总条数约为2 000.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设试验中先取出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再取出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＝1,2,3,4,5,6)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试验结果记为(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则基本事件列举有(1,2)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共30种结果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ξ</w:t>
      </w:r>
      <w:r>
        <w:rPr>
          <w:rFonts w:ascii="Times New Roman" w:hAnsi="Times New Roman" w:eastAsia="仿宋_GB2312" w:cs="Times New Roman"/>
        </w:rPr>
        <w:t>结果有(1,5)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(5,1)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ξ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(1)样本中男生人数为40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由分层抽样比例为10%估计全校男生人数为400.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(2)由统计图知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样本中身高在170～185 cm之间的学生有14＋13＋4＋3＋1＝35(人)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样本容量为70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所以样本中学生身高在170～185 cm之间的频率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＝0.5.故由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估计该校学生身高在170～185 cm之间的概率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＝0.5.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(3)样本中身高在180～185 cm之间的男生有4人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设其编号为</w:t>
      </w:r>
      <w:r>
        <w:rPr>
          <w:rFonts w:hint="eastAsia" w:hAnsi="宋体" w:eastAsia="仿宋_GB2312" w:cs="宋体"/>
        </w:rPr>
        <w:t>①②③④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样本中身高在185～190 cm之间的男生有2人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设其编号为</w:t>
      </w:r>
      <w:r>
        <w:rPr>
          <w:rFonts w:hint="eastAsia" w:hAnsi="宋体" w:eastAsia="仿宋_GB2312" w:cs="宋体"/>
        </w:rPr>
        <w:t>⑤⑥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从上述6人中任选2人的树状图为：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人教A版\\《课时作业与单元检测》Word版文档\\SX217.tif"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60.6pt;width:198.4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故从样本中身高在180～190 cm之间的男生中任选2人的所有可能结果数为15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至少有1人身高在185～190 cm之间的可能结果数为9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所求概率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(1)用分层抽样的方法在35～50岁中抽取一个容量为5的样本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设抽取学历为本科的人数为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抽取了学历为研究生的2人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学历为本科的3人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分别记作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从中任取2人的所有基本事件共10个：(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其中至少有1人的学历为研究生的基本事件有7个：(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从中任取2人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至少有1人的教育程度为研究生的概率为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(2)依题意得：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f(10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39)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＝78.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35～50岁中被抽取的人数为78－48－10＝20.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80＋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20＋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014"/>
    <w:rsid w:val="00045903"/>
    <w:rsid w:val="000D78F2"/>
    <w:rsid w:val="001855D7"/>
    <w:rsid w:val="0019731F"/>
    <w:rsid w:val="00260E82"/>
    <w:rsid w:val="002E1301"/>
    <w:rsid w:val="003A63CD"/>
    <w:rsid w:val="00442291"/>
    <w:rsid w:val="004A0742"/>
    <w:rsid w:val="0055152C"/>
    <w:rsid w:val="00675757"/>
    <w:rsid w:val="006A1AC7"/>
    <w:rsid w:val="006D7940"/>
    <w:rsid w:val="006F5415"/>
    <w:rsid w:val="006F5B34"/>
    <w:rsid w:val="00707BDC"/>
    <w:rsid w:val="007A28DD"/>
    <w:rsid w:val="007C209A"/>
    <w:rsid w:val="00812C75"/>
    <w:rsid w:val="008407ED"/>
    <w:rsid w:val="009352AD"/>
    <w:rsid w:val="00952081"/>
    <w:rsid w:val="009A4F4A"/>
    <w:rsid w:val="009E27B6"/>
    <w:rsid w:val="00A933B2"/>
    <w:rsid w:val="00AC0A3B"/>
    <w:rsid w:val="00B217B7"/>
    <w:rsid w:val="00C154C6"/>
    <w:rsid w:val="00D33BAE"/>
    <w:rsid w:val="00DF1028"/>
    <w:rsid w:val="00E00AA2"/>
    <w:rsid w:val="00E436D7"/>
    <w:rsid w:val="00EA2FE2"/>
    <w:rsid w:val="00F17014"/>
    <w:rsid w:val="00F32F7E"/>
    <w:rsid w:val="00FB461E"/>
    <w:rsid w:val="00FE1C8E"/>
    <w:rsid w:val="24BA198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left="210" w:leftChars="100" w:right="210" w:rightChars="100"/>
      <w:jc w:val="left"/>
      <w:outlineLvl w:val="0"/>
    </w:pPr>
    <w:rPr>
      <w:bCs/>
      <w:kern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iPriority w:val="0"/>
  </w:style>
  <w:style w:type="table" w:default="1" w:styleId="1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Body Text Indent 2"/>
    <w:basedOn w:val="10"/>
    <w:uiPriority w:val="0"/>
    <w:pPr>
      <w:ind w:firstLine="200" w:firstLineChars="200"/>
      <w:jc w:val="left"/>
    </w:pPr>
    <w:rPr>
      <w:rFonts w:ascii="Times New Roman" w:hAnsi="Times New Roman" w:cs="Times New Roman"/>
    </w:rPr>
  </w:style>
  <w:style w:type="paragraph" w:styleId="12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6">
    <w:name w:val="Table Grid"/>
    <w:basedOn w:val="1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头别开枪是我"/>
    <w:basedOn w:val="11"/>
    <w:qFormat/>
    <w:uiPriority w:val="0"/>
  </w:style>
  <w:style w:type="paragraph" w:customStyle="1" w:styleId="18">
    <w:name w:val="样式 标题 2 + (中文) MingLiU_HKSCS"/>
    <w:basedOn w:val="3"/>
    <w:uiPriority w:val="0"/>
    <w:pPr>
      <w:spacing w:line="240" w:lineRule="atLeast"/>
    </w:pPr>
    <w:rPr>
      <w:rFonts w:eastAsia="宋体"/>
      <w:b w:val="0"/>
      <w:sz w:val="21"/>
    </w:rPr>
  </w:style>
  <w:style w:type="character" w:customStyle="1" w:styleId="19">
    <w:name w:val="页眉 Char"/>
    <w:link w:val="13"/>
    <w:uiPriority w:val="0"/>
    <w:rPr>
      <w:kern w:val="2"/>
      <w:sz w:val="18"/>
      <w:szCs w:val="18"/>
    </w:rPr>
  </w:style>
  <w:style w:type="character" w:customStyle="1" w:styleId="20">
    <w:name w:val="页脚 Char"/>
    <w:link w:val="1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X210.TIF" TargetMode="External"/><Relationship Id="rId8" Type="http://schemas.openxmlformats.org/officeDocument/2006/relationships/image" Target="media/image2.png"/><Relationship Id="rId7" Type="http://schemas.openxmlformats.org/officeDocument/2006/relationships/image" Target="SX208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SX217.tif" TargetMode="External"/><Relationship Id="rId22" Type="http://schemas.openxmlformats.org/officeDocument/2006/relationships/image" Target="media/image9.png"/><Relationship Id="rId21" Type="http://schemas.openxmlformats.org/officeDocument/2006/relationships/image" Target="SX212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216.tif" TargetMode="External"/><Relationship Id="rId18" Type="http://schemas.openxmlformats.org/officeDocument/2006/relationships/image" Target="media/image7.png"/><Relationship Id="rId17" Type="http://schemas.openxmlformats.org/officeDocument/2006/relationships/image" Target="SX215.tif" TargetMode="External"/><Relationship Id="rId16" Type="http://schemas.openxmlformats.org/officeDocument/2006/relationships/image" Target="media/image6.png"/><Relationship Id="rId15" Type="http://schemas.openxmlformats.org/officeDocument/2006/relationships/image" Target="SX214.TIF" TargetMode="External"/><Relationship Id="rId14" Type="http://schemas.openxmlformats.org/officeDocument/2006/relationships/image" Target="media/image5.png"/><Relationship Id="rId13" Type="http://schemas.openxmlformats.org/officeDocument/2006/relationships/image" Target="SX213.TIF" TargetMode="External"/><Relationship Id="rId12" Type="http://schemas.openxmlformats.org/officeDocument/2006/relationships/image" Target="media/image4.png"/><Relationship Id="rId11" Type="http://schemas.openxmlformats.org/officeDocument/2006/relationships/image" Target="1-395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1292</Words>
  <Characters>7366</Characters>
  <Lines>61</Lines>
  <Paragraphs>17</Paragraphs>
  <ScaleCrop>false</ScaleCrop>
  <LinksUpToDate>false</LinksUpToDate>
  <CharactersWithSpaces>8641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2015-05-16T02:40:00Z</dcterms:created>
  <dc:creator>wang</dc:creator>
  <cp:lastModifiedBy>Administrator</cp:lastModifiedBy>
  <dcterms:modified xsi:type="dcterms:W3CDTF">2017-03-14T07:19:32Z</dcterms:modified>
  <dc:title>〖BFB〗〖WTBX〗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