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420" w:leftChars="2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模块综合检测(B)</w:t>
      </w:r>
    </w:p>
    <w:p>
      <w:pPr>
        <w:pStyle w:val="10"/>
        <w:snapToGrid w:val="0"/>
        <w:ind w:left="420" w:left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(时间：120分钟　满分：150分)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一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选择题</w:t>
      </w:r>
      <w:r>
        <w:rPr>
          <w:rFonts w:ascii="Times New Roman" w:hAnsi="Times New Roman" w:cs="Times New Roman"/>
        </w:rPr>
        <w:t>(本大题共12小题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每小题5分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共60分)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某林场有树苗30 000棵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其中松树苗4 000棵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为调查树苗的生长情况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采用分层抽样的方法抽取一个容量为150的样本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则样本中松树苗的数量为(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30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B．25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20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D．15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根据《中华人民共和国道路交通安全法》规定：车辆驾驶员血液酒精浓度在20～80 mg/100 mL(不含80)之间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属于酒后驾车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处暂扣一个月以上三个月以下驾驶证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并处200元以上500元以下罚款；血液酒精浓度在80 mg/100 mL(含80)以上时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属醉酒驾车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处十五日以下拘留和暂扣三个月以上六个月以下驾驶证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并处500元以上2 000元以下罚款．据《法制晚报》报道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2009年8月15日至8月28日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全国查处酒后驾车和醉酒驾车共28 800人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如图是对这28 800人血液中酒精含量进行检测所得结果的频率分布直方图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则属于醉酒驾车的人数约为(　　)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人教A版\\《课时作业与单元检测》Word版文档\\SX147.TIF"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91pt;width:232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 xml:space="preserve">A．2 160 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B．2 880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4 320 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D．8 640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下列说法正确的是(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任何事件的概率总是在(0,1)之间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频率是客观存在的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与试验次数无关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随着试验次数的增加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频率一般会越来越接近概率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概率是随机的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在试验前不能确定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下图是把二进制的数11111</w:t>
      </w:r>
      <w:r>
        <w:rPr>
          <w:rFonts w:ascii="Times New Roman" w:hAnsi="Times New Roman" w:cs="Times New Roman"/>
          <w:vertAlign w:val="subscript"/>
        </w:rPr>
        <w:t>(2)</w:t>
      </w:r>
      <w:r>
        <w:rPr>
          <w:rFonts w:ascii="Times New Roman" w:hAnsi="Times New Roman" w:cs="Times New Roman"/>
        </w:rPr>
        <w:t>化成十进制的数的一个程序框图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则判断框内应填入的条件是(　　)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人教A版\\《课时作业与单元检测》Word版文档\\SX148A.TIF"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26.15pt;width:90.4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 xml:space="preserve">&gt;5?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i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5?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 xml:space="preserve">&gt;4?  </w:t>
      </w:r>
      <w:r>
        <w:rPr>
          <w:rFonts w:hint="eastAsia"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i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4?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从1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6这6个数字中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不放回地任取两数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两数都是偶数的概率是(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如果执行下边的程序框图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输入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/>
        </w:rPr>
        <w:t>＝0.5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那么输出的各个数的和等于(　　)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人教A版\\《课时作业与单元检测》Word版文档\\SX149.TIF"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90.65pt;width:135.9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 xml:space="preserve">A．3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B．3.5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C．4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D．4.5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已知直线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∈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cs="Times New Roman"/>
        </w:rPr>
        <w:t>－2,3</w:t>
      </w:r>
      <w:r>
        <w:rPr>
          <w:rFonts w:hint="eastAsia" w:ascii="MingLiU_HKSCS" w:hAnsi="MingLiU_HKSCS" w:eastAsia="MingLiU_HKSCS" w:cs="MingLiU_HKSCS"/>
        </w:rPr>
        <w:t>]，</w:t>
      </w:r>
      <w:r>
        <w:rPr>
          <w:rFonts w:ascii="Times New Roman" w:hAnsi="Times New Roman" w:cs="Times New Roman"/>
        </w:rPr>
        <w:t>则直线在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轴上的截距大于1的概率为(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8．如图是根据某校10位高一同学的身高(单位：cm)画出的茎叶图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其中左边的数字从左到右分别表示学生身高的百位数字和十位数字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右边的数字表示学生身高的个位数字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从图中可以得到这10位同学身高的中位数是(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人教A版\\《课时作业与单元检测》Word版文档\\SX152.TIF"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38.6pt;width:41.4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161 cm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B．162 cm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163 cm  </w:t>
      </w:r>
      <w:r>
        <w:rPr>
          <w:rFonts w:hint="eastAsia"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>D．164 cm</w:t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如图所示是一样本的频率分布直方图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则由图形中的数据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可以估计众数与中位数分别是(　　)</w:t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人教A版\\《课时作业与单元检测》Word版文档\\SX150.TIF"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70.25pt;width:93.9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12.5　12.5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12.5　13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13　12.5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13　13</w:t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>
        <w:rPr>
          <w:rFonts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乙两位同学在高三的5次月考中数学成绩统计如茎叶图所示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乙两人的平均成绩分别是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则下列叙述正确的是(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\\SX151.TIF"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30" o:spt="75" type="#_x0000_t75" style="height:58.75pt;width:75.4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；乙比甲成绩稳定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；甲比乙成绩稳定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；乙比甲成绩稳定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甲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乙</w:t>
      </w:r>
      <w:r>
        <w:rPr>
          <w:rFonts w:ascii="Times New Roman" w:hAnsi="Times New Roman" w:cs="Times New Roman"/>
        </w:rPr>
        <w:t>；甲比乙成绩稳定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在如图所示的程序框图中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如果输入的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那么输出的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等于(　　)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人教A版\\《课时作业与单元检测》Word版文档\\SX153.TIF"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202.2pt;width:129.6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 xml:space="preserve">A．3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B．4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C．5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D．6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某车间生产一种玩具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为了要确定加工玩具所需要的时间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进行了10次实验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数据如下：</w:t>
      </w:r>
    </w:p>
    <w:tbl>
      <w:tblPr>
        <w:tblStyle w:val="15"/>
        <w:tblW w:w="70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501"/>
        <w:gridCol w:w="501"/>
        <w:gridCol w:w="606"/>
        <w:gridCol w:w="606"/>
        <w:gridCol w:w="606"/>
        <w:gridCol w:w="606"/>
        <w:gridCol w:w="606"/>
        <w:gridCol w:w="606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玩具个数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加工时间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如回归方程的斜率是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则它的截距是(　　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>＝11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 xml:space="preserve">－22 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>B.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>＝22－11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>＝11－22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>＝22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>－11</w:t>
      </w:r>
    </w:p>
    <w:tbl>
      <w:tblPr>
        <w:tblStyle w:val="1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662"/>
        <w:gridCol w:w="662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  <w:gridCol w:w="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题号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答案</w:t>
            </w: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663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hint="eastAsia" w:ascii="MingLiU_HKSCS" w:hAnsi="MingLiU_HKSCS" w:eastAsia="MingLiU_HKSCS" w:cs="MingLiU_HKSCS"/>
              </w:rPr>
            </w:pP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二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填空题</w:t>
      </w:r>
      <w:r>
        <w:rPr>
          <w:rFonts w:ascii="Times New Roman" w:hAnsi="Times New Roman" w:cs="Times New Roman"/>
        </w:rPr>
        <w:t>(本大题共4小题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每小题5分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共20分)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某鱼贩一次贩运草鱼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青苗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鲢鱼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鲤鱼及鲫鱼分别为80条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20条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40条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40条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20条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现从中抽取一个容量为20的样本进行质量检测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若采用分层抽样的方法抽取样本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则抽取的青鱼与鲤鱼共有________条．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某商店统计了最近6个月商品的进价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与售价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(单位：元)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对应数据如下：</w:t>
      </w:r>
    </w:p>
    <w:tbl>
      <w:tblPr>
        <w:tblStyle w:val="15"/>
        <w:tblW w:w="37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501"/>
        <w:gridCol w:w="501"/>
        <w:gridCol w:w="501"/>
        <w:gridCol w:w="501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x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0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y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则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\x\to(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int="eastAsia" w:ascii="MingLiU_HKSCS" w:hAnsi="MingLiU_HKSCS" w:eastAsia="MingLiU_HKSCS" w:cs="MingLiU_HKSCS"/>
          <w:i/>
        </w:rPr>
        <w:instrText xml:space="preserve">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cs="Times New Roman"/>
        </w:rPr>
        <w:t>＝________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　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\x\to(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  <w:i/>
        </w:rPr>
        <w:instrText xml:space="preserve">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cs="Times New Roman"/>
        </w:rPr>
        <w:t>＝________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　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cs="Times New Roman"/>
          <w:vertAlign w:val="superscript"/>
        </w:rPr>
        <w:instrText xml:space="preserve">6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cs="Times New Roman"/>
          <w:i/>
          <w:vertAlign w:val="subscript"/>
        </w:rPr>
        <w:instrText xml:space="preserve">i</w:instrText>
      </w:r>
      <w:r>
        <w:rPr>
          <w:rFonts w:ascii="Times New Roman" w:hAnsi="Times New Roman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i</w:instrText>
      </w:r>
      <w:r>
        <w:rPr>
          <w:rFonts w:hint="eastAsia" w:ascii="MingLiU_HKSCS" w:hAnsi="MingLiU_HKSCS" w:eastAsia="MingLiU_HKSCS" w:cs="MingLiU_HKSCS"/>
        </w:rPr>
        <w:instrText xml:space="preserve">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cs="Times New Roman"/>
        </w:rPr>
        <w:t>＝_____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cs="Times New Roman"/>
          <w:vertAlign w:val="superscript"/>
        </w:rPr>
        <w:instrText xml:space="preserve">6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cs="Times New Roman"/>
          <w:i/>
          <w:vertAlign w:val="subscript"/>
        </w:rPr>
        <w:instrText xml:space="preserve">i</w:instrText>
      </w:r>
      <w:r>
        <w:rPr>
          <w:rFonts w:ascii="Times New Roman" w:hAnsi="Times New Roman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i/>
          <w:vertAlign w:val="subscript"/>
        </w:rPr>
        <w:t>i</w:t>
      </w:r>
      <w:r>
        <w:rPr>
          <w:rFonts w:ascii="Times New Roman" w:hAnsi="Times New Roman" w:cs="Times New Roman"/>
        </w:rPr>
        <w:t>＝________</w:t>
      </w:r>
      <w:r>
        <w:rPr>
          <w:rFonts w:hint="eastAsia" w:ascii="MingLiU_HKSCS" w:hAnsi="MingLiU_HKSCS" w:eastAsia="MingLiU_HKSCS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回归方程为： ______________________________________________________________.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阅读下面的程序框图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若输入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＝4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＝6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则输出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＝________.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人教A版\\《课时作业与单元检测》Word版文档\\SX154.TIF"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62.45pt;width:99.0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16．甲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乙两人下棋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甲获胜的概率是40%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甲不输的概率为90%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乙两人下成平局的概率为________．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三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解答题</w:t>
      </w:r>
      <w:r>
        <w:rPr>
          <w:rFonts w:ascii="Times New Roman" w:hAnsi="Times New Roman" w:cs="Times New Roman"/>
        </w:rPr>
        <w:t>(本大题共6小题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共70分)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(10分)据统计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从5月1日到5月7日参观上海世博会的人数如下表所示：</w:t>
      </w:r>
    </w:p>
    <w:tbl>
      <w:tblPr>
        <w:tblStyle w:val="15"/>
        <w:tblW w:w="56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584"/>
        <w:gridCol w:w="584"/>
        <w:gridCol w:w="584"/>
        <w:gridCol w:w="584"/>
        <w:gridCol w:w="741"/>
        <w:gridCol w:w="584"/>
        <w:gridCol w:w="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日期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1日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2日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3日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4日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5日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6日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人数(万)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41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8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其中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5月1日到5月3日为指定参观日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5月4日到5月7日为非指定参观日．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(1)把这7天的参观人数看成一个总体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求该总体的平均数(精确到0.1)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(2)用简单随机抽样方法从非指定参观日中抽取2天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它们的参观人数组成一个样本．求该样本平均数与总体平均数之差的绝对值不超过2万的概率．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(12分)设点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p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)在|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3中按均匀分布出现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试求方程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px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＋1＝0的两根都是实数的概率．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(12分)下列语句是求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＝2＋3＋4＋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＋99的一个程序．请回答问题：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\x(\a\al(</w:instrText>
      </w:r>
      <w:r>
        <w:rPr>
          <w:rFonts w:ascii="Times New Roman" w:hAnsi="Times New Roman" w:cs="Times New Roman"/>
        </w:rPr>
        <w:instrText xml:space="preserve">i＝1</w:instrText>
      </w:r>
      <w:r>
        <w:rPr>
          <w:rFonts w:hint="eastAsia" w:hAnsi="宋体" w:cs="宋体"/>
        </w:rPr>
        <w:instrText xml:space="preserve">,</w:instrText>
      </w:r>
      <w:r>
        <w:rPr>
          <w:rFonts w:ascii="Times New Roman" w:hAnsi="Times New Roman" w:cs="Times New Roman"/>
        </w:rPr>
        <w:instrText xml:space="preserve">S＝0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DO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S＝i＋S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i＝i＋1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　LOOP UNTIL i&gt;＝99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PRINT S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cs="Times New Roman"/>
        </w:rPr>
        <w:instrText xml:space="preserve">END</w:instrText>
      </w:r>
      <w:r>
        <w:rPr>
          <w:rFonts w:hint="eastAsia" w:hAnsi="宋体" w:cs="宋体"/>
        </w:rPr>
        <w:instrText xml:space="preserve">))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(1)程序中是否有错误？若有请加以改正；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(2)把程序改成另一种类型的循环语句．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(12分)以下是收集到的新房屋的销售价格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和房屋的大小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的数据：</w:t>
      </w:r>
    </w:p>
    <w:tbl>
      <w:tblPr>
        <w:tblStyle w:val="15"/>
        <w:tblW w:w="58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764"/>
        <w:gridCol w:w="764"/>
        <w:gridCol w:w="764"/>
        <w:gridCol w:w="764"/>
        <w:gridCol w:w="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房屋大小(m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>
            <w:pPr>
              <w:pStyle w:val="10"/>
              <w:snapToGrid w:val="0"/>
              <w:ind w:left="420" w:leftChars="20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销售价格(万元)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24.8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21.6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18.4</w:t>
            </w: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29.2</w:t>
            </w:r>
          </w:p>
        </w:tc>
        <w:tc>
          <w:tcPr>
            <w:tcW w:w="71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left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</w:tbl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(1)画出数据的散点图；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(2)用最小二乘法求回归直线方程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并在散点图上加上回归直线；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(3)估计房屋的大小为90 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时的销售价格．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(12分)假设小明家订了一份报纸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送报人可能在早上6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30至7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30之间把报纸送到小明家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小明爸爸离开家去工作的时间在早上7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00至8</w:t>
      </w:r>
      <w:r>
        <w:rPr>
          <w:rFonts w:hint="eastAsia" w:hAnsi="宋体" w:cs="宋体"/>
        </w:rPr>
        <w:t>∶</w:t>
      </w:r>
      <w:r>
        <w:rPr>
          <w:rFonts w:ascii="Times New Roman" w:hAnsi="Times New Roman" w:cs="Times New Roman"/>
        </w:rPr>
        <w:t>00之间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问小明的爸爸在离开家前能得到报纸的概率是多少？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(12分)设有关于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的一元二次方程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＝0.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是从0,1,2,3四个数中任取的一个数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是从0,1,2三个数中任取的一个数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求上述方程有实根的概率．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是从区间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cs="Times New Roman"/>
        </w:rPr>
        <w:t>0,3</w:t>
      </w:r>
      <w:r>
        <w:rPr>
          <w:rFonts w:hint="eastAsia" w:ascii="MingLiU_HKSCS" w:hAnsi="MingLiU_HKSCS" w:eastAsia="MingLiU_HKSCS" w:cs="MingLiU_HKSCS"/>
        </w:rPr>
        <w:t>]</w:t>
      </w:r>
      <w:r>
        <w:rPr>
          <w:rFonts w:ascii="Times New Roman" w:hAnsi="Times New Roman" w:cs="Times New Roman"/>
        </w:rPr>
        <w:t>任取的一个数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是从区间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cs="Times New Roman"/>
        </w:rPr>
        <w:t>0,2</w:t>
      </w:r>
      <w:r>
        <w:rPr>
          <w:rFonts w:hint="eastAsia" w:ascii="MingLiU_HKSCS" w:hAnsi="MingLiU_HKSCS" w:eastAsia="MingLiU_HKSCS" w:cs="MingLiU_HKSCS"/>
        </w:rPr>
        <w:t>]</w:t>
      </w:r>
      <w:r>
        <w:rPr>
          <w:rFonts w:ascii="Times New Roman" w:hAnsi="Times New Roman" w:cs="Times New Roman"/>
        </w:rPr>
        <w:t>上任取的一个数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求上述方程有实根的概率．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left="420" w:left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模块综合检测(B)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1．C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样本中松树苗的数量为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f(150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30 000)</w:instrText>
      </w:r>
      <w:r>
        <w:rPr>
          <w:rFonts w:hAnsi="宋体" w:cs="宋体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4 000＝20.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由题意及频率分布直方图可知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醉酒驾车的频率为(0.01＋0.005)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10＝0.15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故醉酒驾车的人数为28 800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0.15＝4 320.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概率总在是</w:t>
      </w:r>
      <w:r>
        <w:rPr>
          <w:rFonts w:hint="eastAsia" w:ascii="MingLiU_HKSCS" w:hAnsi="MingLiU_HKSCS" w:eastAsia="仿宋_GB2312" w:cs="MingLiU_HKSCS"/>
        </w:rPr>
        <w:t>[</w:t>
      </w:r>
      <w:r>
        <w:rPr>
          <w:rFonts w:ascii="Times New Roman" w:hAnsi="Times New Roman" w:eastAsia="仿宋_GB2312" w:cs="Times New Roman"/>
        </w:rPr>
        <w:t>0,1</w:t>
      </w:r>
      <w:r>
        <w:rPr>
          <w:rFonts w:hint="eastAsia" w:ascii="MingLiU_HKSCS" w:hAnsi="MingLiU_HKSCS" w:eastAsia="仿宋_GB2312" w:cs="MingLiU_HKSCS"/>
        </w:rPr>
        <w:t>]</w:t>
      </w:r>
      <w:r>
        <w:rPr>
          <w:rFonts w:ascii="Times New Roman" w:hAnsi="Times New Roman" w:eastAsia="仿宋_GB2312" w:cs="Times New Roman"/>
        </w:rPr>
        <w:t>之间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故A错误；概率是客观存在的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与试验次数无关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而频率随试验次数产生变化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故B、D错误；频率是概率的近似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故选C.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D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根据程序框图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要使得输出的结果是1＋1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那么判断框内的条件必须是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4？.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D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从6个数字中不放回的任取两数有6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5＝30(种)取法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均为偶数的取法有3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2＝6(种)取法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所求概率为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输出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恒为0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输出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＝0.5时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输出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＝0.5.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2时输出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恒为1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  <w:i/>
        </w:rPr>
        <w:t>h</w:t>
      </w:r>
      <w:r>
        <w:rPr>
          <w:rFonts w:ascii="Times New Roman" w:hAnsi="Times New Roman" w:eastAsia="仿宋_GB2312" w:cs="Times New Roman"/>
        </w:rPr>
        <w:t>＝0.5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的取值为1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1.5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2.故输出的各个数之和为0.5＋3＝3.5.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根据几何概型的概率公式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通过茎叶图可知这10位同学的身高是155 cm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155 cm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157 cm,158 cm,161 cm,163 cm,163 cm,165 cm,171 cm,172 cm.这10个数据的中位数是将这些数据从小到大(或从大到小)排列后中间两个数据的平均数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即为161 cm和163 cm这两个数据的平均数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所以应选B.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根据频率分布直方图特点可知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众数是最高矩形的中点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由图可知为12.5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中位数是10＋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f(0.5－0.2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0.1)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＝13.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由题意可知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甲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(72＋77＋78＋86＋92)＝81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乙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(78＋88＋88＋91＋90)＝87.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又由方差公式可得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甲</w:instrText>
      </w:r>
      <w:r>
        <w:rPr>
          <w:rFonts w:hint="eastAsia" w:ascii="MingLiU_HKSCS" w:hAnsi="MingLiU_HKSCS" w:eastAsia="MingLiU_HKSCS" w:cs="MingLiU_HKSCS"/>
        </w:rPr>
        <w:instrText xml:space="preserve">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hAnsi="宋体" w:cs="Times New Roman"/>
        </w:rPr>
        <w:t>×</w:t>
      </w:r>
      <w:r>
        <w:rPr>
          <w:rFonts w:hint="eastAsia" w:ascii="MingLiU_HKSCS" w:hAnsi="MingLiU_HKSCS" w:eastAsia="仿宋_GB2312" w:cs="MingLiU_HKSCS"/>
        </w:rPr>
        <w:t>[</w:t>
      </w:r>
      <w:r>
        <w:rPr>
          <w:rFonts w:ascii="Times New Roman" w:hAnsi="Times New Roman" w:eastAsia="仿宋_GB2312" w:cs="Times New Roman"/>
        </w:rPr>
        <w:t>(81－72)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＋(81－77)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＋(81－78)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＋(81－86)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＋(81－92)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int="eastAsia" w:ascii="MingLiU_HKSCS" w:hAnsi="MingLiU_HKSCS" w:eastAsia="仿宋_GB2312" w:cs="MingLiU_HKSCS"/>
        </w:rPr>
        <w:t>]</w:t>
      </w:r>
      <w:r>
        <w:rPr>
          <w:rFonts w:ascii="Times New Roman" w:hAnsi="Times New Roman" w:eastAsia="仿宋_GB2312" w:cs="Times New Roman"/>
        </w:rPr>
        <w:t>＝50.4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乙</w:instrText>
      </w:r>
      <w:r>
        <w:rPr>
          <w:rFonts w:hint="eastAsia" w:ascii="MingLiU_HKSCS" w:hAnsi="MingLiU_HKSCS" w:eastAsia="MingLiU_HKSCS" w:cs="MingLiU_HKSCS"/>
        </w:rPr>
        <w:instrText xml:space="preserve">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hAnsi="宋体" w:cs="Times New Roman"/>
        </w:rPr>
        <w:t>×</w:t>
      </w:r>
      <w:r>
        <w:rPr>
          <w:rFonts w:hint="eastAsia" w:ascii="MingLiU_HKSCS" w:hAnsi="MingLiU_HKSCS" w:eastAsia="仿宋_GB2312" w:cs="MingLiU_HKSCS"/>
        </w:rPr>
        <w:t>[</w:t>
      </w:r>
      <w:r>
        <w:rPr>
          <w:rFonts w:ascii="Times New Roman" w:hAnsi="Times New Roman" w:eastAsia="仿宋_GB2312" w:cs="Times New Roman"/>
        </w:rPr>
        <w:t>(87－78)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＋(87－88)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＋(87－88)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＋(87－91)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＋(87－90)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int="eastAsia" w:ascii="MingLiU_HKSCS" w:hAnsi="MingLiU_HKSCS" w:eastAsia="仿宋_GB2312" w:cs="MingLiU_HKSCS"/>
        </w:rPr>
        <w:t>]</w:t>
      </w:r>
      <w:r>
        <w:rPr>
          <w:rFonts w:ascii="Times New Roman" w:hAnsi="Times New Roman" w:eastAsia="仿宋_GB2312" w:cs="Times New Roman"/>
        </w:rPr>
        <w:t>＝21.6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乙</w:instrText>
      </w:r>
      <w:r>
        <w:rPr>
          <w:rFonts w:hint="eastAsia" w:ascii="MingLiU_HKSCS" w:hAnsi="MingLiU_HKSCS" w:eastAsia="MingLiU_HKSCS" w:cs="MingLiU_HKSCS"/>
        </w:rPr>
        <w:instrText xml:space="preserve">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甲</w:instrText>
      </w:r>
      <w:r>
        <w:rPr>
          <w:rFonts w:hint="eastAsia" w:ascii="MingLiU_HKSCS" w:hAnsi="MingLiU_HKSCS" w:eastAsia="MingLiU_HKSCS" w:cs="MingLiU_HKSCS"/>
        </w:rPr>
        <w:instrText xml:space="preserve">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故乙的成绩波动较小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乙的成绩比甲稳定．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C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由框图知当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＝5时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将3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＋1＝16赋给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进入下一步有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＝8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＝2；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再进入下一步有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＝4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＝3；以此类推有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＝5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此时输出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＝5.</w:t>
      </w:r>
      <w:r>
        <w:rPr>
          <w:rFonts w:hint="eastAsia" w:ascii="MingLiU_HKSCS" w:hAnsi="MingLiU_HKSCS" w:eastAsia="仿宋_GB2312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B　</w:t>
      </w:r>
      <w:r>
        <w:rPr>
          <w:rFonts w:hint="eastAsia" w:ascii="MingLiU_HKSCS" w:hAnsi="MingLiU_HKSCS" w:eastAsia="MingLiU_HKSCS" w:cs="MingLiU_HKSCS"/>
        </w:rPr>
        <w:t>[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f(2＋20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＝11.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(4＋7＋12＋15＋21＋25＋27＋31＋37＋41)＝22.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＝22－11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>.</w:t>
      </w:r>
      <w:r>
        <w:rPr>
          <w:rFonts w:hint="eastAsia" w:ascii="MingLiU_HKSCS" w:hAnsi="MingLiU_HKSCS" w:eastAsia="MingLiU_HKSCS" w:cs="MingLiU_HKSCS"/>
        </w:rPr>
        <w:t>]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6</w:t>
      </w:r>
    </w:p>
    <w:p>
      <w:pPr>
        <w:pStyle w:val="10"/>
        <w:snapToGrid w:val="0"/>
        <w:ind w:left="420" w:leftChars="200"/>
        <w:jc w:val="left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设抽取的青鱼与鲤鱼共有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条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根据分层抽样的比例特点有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f(20＋40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80＋20＋40＋40＋20)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20)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＝6.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6.5　8　327　396　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cs="Times New Roman"/>
        </w:rPr>
        <w:t>＝1.14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＋0.59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12　3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要结束程序的运算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就必须通过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整除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的条件运算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而同时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也整除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那么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的最小值应为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的最小公倍数12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此时有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50%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甲不输为两个事件的和事件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其一为甲获胜(事件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其二为甲获平局(事件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并且两事件是互斥事件．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)＝90%－40%＝50%.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(1)总体平均数为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(21＋23＋13＋15＋9＋12＋14)</w:t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15.3.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表示事件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样本平均数与总体平均数之差的绝对值不超过2万</w:t>
      </w:r>
      <w:r>
        <w:rPr>
          <w:rFonts w:hAnsi="宋体" w:cs="Times New Roman"/>
        </w:rPr>
        <w:t>”．</w:t>
      </w:r>
    </w:p>
    <w:p>
      <w:pPr>
        <w:pStyle w:val="10"/>
        <w:snapToGrid w:val="0"/>
        <w:ind w:left="420" w:leftChars="200"/>
        <w:jc w:val="left"/>
        <w:rPr>
          <w:rFonts w:hint="eastAsia" w:hAnsi="宋体" w:cs="宋体"/>
        </w:rPr>
      </w:pPr>
      <w:r>
        <w:rPr>
          <w:rFonts w:ascii="Times New Roman" w:hAnsi="Times New Roman" w:eastAsia="仿宋_GB2312" w:cs="Times New Roman"/>
        </w:rPr>
        <w:t>从非指定参观日中抽取2天可能的基本事件有：(15,9)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(15,12)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(15,14)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(9,12)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(9,14)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(12,14)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共6个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包含的基本事件有：(15,12)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(15,14)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共2个．所以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由|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3可知(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)的点集为边长是6的正方形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其面积为36.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"E:\\常贝  2015\\ppt\\同步\\数学\\创新  人教A版\\《课时作业与单元检测》Word版文档\\SX155.TIF"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3" o:spt="75" type="#_x0000_t75" style="height:92.75pt;width:104.2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px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＋1＝0的两根都是实数得</w:t>
      </w:r>
      <w:r>
        <w:rPr>
          <w:rFonts w:ascii="Times New Roman" w:hAnsi="Times New Roman" w:eastAsia="仿宋_GB2312" w:cs="Times New Roman"/>
          <w:i/>
        </w:rPr>
        <w:t>Δ</w:t>
      </w:r>
      <w:r>
        <w:rPr>
          <w:rFonts w:ascii="Times New Roman" w:hAnsi="Times New Roman" w:eastAsia="仿宋_GB2312" w:cs="Times New Roman"/>
        </w:rPr>
        <w:t>＝(2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＋4(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</w:t>
      </w:r>
      <w:r>
        <w:rPr>
          <w:rFonts w:hint="eastAsia" w:ascii="MS Mincho" w:hAnsi="MS Mincho" w:eastAsia="MS Mincho" w:cs="MS Mincho"/>
        </w:rPr>
        <w:t>⇒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当点(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)落在如图所示的阴影部分时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方程两根都是实数．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＝1－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故方程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px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＋1＝0的两根都是实数的概率为1－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(1)有两处错误：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语句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＝1应为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 xml:space="preserve">语句LOOP UNTIL 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 xml:space="preserve">&gt;＝99应为LOOP UNTIL </w:t>
      </w:r>
      <w:r>
        <w:rPr>
          <w:rFonts w:ascii="Times New Roman" w:hAnsi="Times New Roman" w:eastAsia="仿宋_GB2312" w:cs="Times New Roman"/>
          <w:i/>
        </w:rPr>
        <w:t>i</w:t>
      </w:r>
      <w:r>
        <w:rPr>
          <w:rFonts w:ascii="Times New Roman" w:hAnsi="Times New Roman" w:eastAsia="仿宋_GB2312" w:cs="Times New Roman"/>
        </w:rPr>
        <w:t>&gt;99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(2)改为WHILE型循环语句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\x(\a\al(</w:instrText>
      </w:r>
      <w:r>
        <w:rPr>
          <w:rFonts w:ascii="Times New Roman" w:hAnsi="Times New Roman" w:eastAsia="仿宋_GB2312" w:cs="Times New Roman"/>
        </w:rPr>
        <w:instrText xml:space="preserve">i＝2</w:instrText>
      </w:r>
      <w:r>
        <w:rPr>
          <w:rFonts w:hint="eastAsia" w:hAnsi="宋体" w:cs="宋体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S＝0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WHILE i&lt;＝99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　S＝S＋i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　i＝i＋1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WEND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PRINT S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END</w:instrText>
      </w:r>
      <w:r>
        <w:rPr>
          <w:rFonts w:hint="eastAsia" w:hAnsi="宋体" w:cs="宋体"/>
        </w:rPr>
        <w:instrText xml:space="preserve">))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(1)数据的散点图如图所示：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"E:\\常贝  2015\\ppt\\同步\\数学\\创新  人教A版\\《课时作业与单元检测》Word版文档\\SX156.TIF"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4" o:spt="75" type="#_x0000_t75" style="height:107.7pt;width:166.4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hAnsi="宋体" w:cs="宋体"/>
        </w:rPr>
        <w:fldChar w:fldCharType="end"/>
      </w: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eastAsia="仿宋_GB2312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</w:rPr>
        <w:t>＝109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eastAsia="仿宋_GB2312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仿宋_GB2312" w:cs="Times New Roman"/>
        </w:rPr>
        <w:t xml:space="preserve"> 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＝1 570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＝23.2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hint="eastAsia" w:ascii="MingLiU_HKSCS" w:hAnsi="MingLiU_HKSCS" w:eastAsia="MingLiU_HKSCS" w:cs="MingLiU_HKSCS"/>
        </w:rPr>
        <w:instrText xml:space="preserve">eq \o(</w:instrText>
      </w:r>
      <w:r>
        <w:rPr>
          <w:rFonts w:hAnsi="宋体" w:eastAsia="仿宋_GB2312" w:cs="Times New Roman"/>
        </w:rPr>
        <w:instrText xml:space="preserve">∑</w:instrText>
      </w:r>
      <w:r>
        <w:rPr>
          <w:rFonts w:hint="eastAsia" w:ascii="MingLiU_HKSCS" w:hAnsi="MingLiU_HKSCS" w:eastAsia="MingLiU_HKSCS" w:cs="MingLiU_HKSCS"/>
        </w:rPr>
        <w:instrText xml:space="preserve">,\s\up6(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5</w:instrText>
      </w:r>
      <w:r>
        <w:rPr>
          <w:rFonts w:hint="eastAsia" w:ascii="MingLiU_HKSCS" w:hAnsi="MingLiU_HKSCS" w:eastAsia="MingLiU_HKSCS" w:cs="MingLiU_HKSCS"/>
        </w:rPr>
        <w:instrText xml:space="preserve">),\s\do4(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i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＝1</w:instrText>
      </w:r>
      <w:r>
        <w:rPr>
          <w:rFonts w:hint="eastAsia" w:ascii="MingLiU_HKSCS" w:hAnsi="MingLiU_HKSCS" w:eastAsia="MingLiU_HKSCS" w:cs="MingLiU_HKSCS"/>
        </w:rPr>
        <w:instrText xml:space="preserve">))</w:instrText>
      </w:r>
      <w:r>
        <w:rPr>
          <w:rFonts w:ascii="MingLiU_HKSCS" w:hAnsi="MingLiU_HKSCS" w:eastAsia="MingLiU_HKSCS" w:cs="MingLiU_HKSCS"/>
        </w:rPr>
        <w:fldChar w:fldCharType="end"/>
      </w:r>
      <w:r>
        <w:rPr>
          <w:rFonts w:ascii="Times New Roman" w:hAnsi="Times New Roman" w:eastAsia="仿宋_GB2312" w:cs="Times New Roman"/>
        </w:rPr>
        <w:t xml:space="preserve"> 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  <w:i/>
          <w:vertAlign w:val="subscript"/>
        </w:rPr>
        <w:t>i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)＝308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f(308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1 570)</w:instrText>
      </w:r>
      <w:r>
        <w:rPr>
          <w:rFonts w:hAnsi="宋体" w:cs="宋体"/>
        </w:rPr>
        <w:fldChar w:fldCharType="end"/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0.196 2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MingLiU_HKSCS" w:hAnsi="MingLiU_HKSCS" w:eastAsia="仿宋_GB2312" w:cs="MingLiU_HKSCS"/>
          <w:i/>
        </w:rPr>
        <w:fldChar w:fldCharType="begin"/>
      </w:r>
      <w:r>
        <w:rPr>
          <w:rFonts w:hint="eastAsia" w:ascii="MingLiU_HKSCS" w:hAnsi="MingLiU_HKSCS" w:eastAsia="仿宋_GB2312" w:cs="MingLiU_HKSCS"/>
          <w:i/>
        </w:rPr>
        <w:instrText xml:space="preserve">eq \x\to(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hint="eastAsia" w:ascii="MingLiU_HKSCS" w:hAnsi="MingLiU_HKSCS" w:eastAsia="仿宋_GB2312" w:cs="MingLiU_HKSCS"/>
          <w:i/>
        </w:rPr>
        <w:instrText xml:space="preserve">)</w:instrText>
      </w:r>
      <w:r>
        <w:rPr>
          <w:rFonts w:ascii="MingLiU_HKSCS" w:hAnsi="MingLiU_HKSCS" w:eastAsia="仿宋_GB2312" w:cs="MingLiU_HKSCS"/>
          <w:i/>
        </w:rPr>
        <w:fldChar w:fldCharType="end"/>
      </w:r>
      <w:r>
        <w:rPr>
          <w:rFonts w:ascii="Times New Roman" w:hAnsi="Times New Roman" w:eastAsia="仿宋_GB2312" w:cs="Times New Roman"/>
        </w:rPr>
        <w:t>＝23.2－109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0.196 2＝1.814 2</w:t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所以回归直线方程为：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＝0.196 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＋1.814 2.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(3)若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＝90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MingLiU_HKSCS" w:hAnsi="MingLiU_HKSCS" w:eastAsia="MingLiU_HKSCS" w:cs="MingLiU_HKSCS"/>
          <w:i/>
        </w:rPr>
        <w:fldChar w:fldCharType="begin"/>
      </w:r>
      <w:r>
        <w:rPr>
          <w:rFonts w:hint="eastAsia" w:ascii="MingLiU_HKSCS" w:hAnsi="MingLiU_HKSCS" w:eastAsia="MingLiU_HKSCS" w:cs="MingLiU_HKSCS"/>
          <w:i/>
        </w:rPr>
        <w:instrText xml:space="preserve">eq \o(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hint="eastAsia" w:ascii="MingLiU_HKSCS" w:hAnsi="MingLiU_HKSCS" w:eastAsia="MingLiU_HKSCS" w:cs="MingLiU_HKSCS"/>
          <w:i/>
        </w:rPr>
        <w:instrText xml:space="preserve">,\s\up6(</w:instrText>
      </w:r>
      <w:r>
        <w:rPr>
          <w:rFonts w:ascii="Times New Roman" w:hAnsi="Times New Roman" w:eastAsia="黑体" w:cs="Times New Roman"/>
          <w:vertAlign w:val="superscript"/>
        </w:rPr>
        <w:instrText xml:space="preserve">^</w:instrText>
      </w:r>
      <w:r>
        <w:rPr>
          <w:rFonts w:hint="eastAsia" w:ascii="MingLiU_HKSCS" w:hAnsi="MingLiU_HKSCS" w:eastAsia="MingLiU_HKSCS" w:cs="MingLiU_HKSCS"/>
          <w:i/>
        </w:rPr>
        <w:instrText xml:space="preserve">))</w:instrText>
      </w:r>
      <w:r>
        <w:rPr>
          <w:rFonts w:ascii="MingLiU_HKSCS" w:hAnsi="MingLiU_HKSCS" w:eastAsia="MingLiU_HKSCS" w:cs="MingLiU_HKSCS"/>
          <w:i/>
        </w:rPr>
        <w:fldChar w:fldCharType="end"/>
      </w:r>
      <w:r>
        <w:rPr>
          <w:rFonts w:ascii="Times New Roman" w:hAnsi="Times New Roman" w:eastAsia="黑体" w:cs="Times New Roman"/>
        </w:rPr>
        <w:t xml:space="preserve"> </w:t>
      </w:r>
      <w:r>
        <w:rPr>
          <w:rFonts w:ascii="Times New Roman" w:hAnsi="Times New Roman" w:eastAsia="仿宋_GB2312" w:cs="Times New Roman"/>
        </w:rPr>
        <w:t>＝1.814 2＋0.196 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90</w:t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19.5(万元)．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故房屋的大小为90 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时的销售价格约为19.5万元．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为了方便作图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记6</w:t>
      </w:r>
      <w:r>
        <w:rPr>
          <w:rFonts w:hint="eastAsia" w:hAnsi="宋体" w:eastAsia="仿宋_GB2312" w:cs="宋体"/>
        </w:rPr>
        <w:t>∶</w:t>
      </w:r>
      <w:r>
        <w:rPr>
          <w:rFonts w:ascii="Times New Roman" w:hAnsi="Times New Roman" w:eastAsia="仿宋_GB2312" w:cs="Times New Roman"/>
        </w:rPr>
        <w:t>30为0时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设送报人将报纸送到小明家的时刻为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小明的爸爸离开家的时刻为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60,30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90(单位：分钟)．小明的爸爸离家前能得到报纸只要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在平面直角坐标系中作上述区域(如图所示)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由图知区域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矩形</w:t>
      </w:r>
      <w:r>
        <w:rPr>
          <w:rFonts w:ascii="Times New Roman" w:hAnsi="Times New Roman" w:eastAsia="仿宋_GB2312" w:cs="Times New Roman"/>
          <w:i/>
          <w:vertAlign w:val="subscript"/>
        </w:rPr>
        <w:t>ABCD</w:t>
      </w:r>
      <w:r>
        <w:rPr>
          <w:rFonts w:ascii="Times New Roman" w:hAnsi="Times New Roman" w:eastAsia="仿宋_GB2312" w:cs="Times New Roman"/>
        </w:rPr>
        <w:t>＝60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"E:\\常贝  2015\\ppt\\同步\\数学\\创新  人教A版\\《课时作业与单元检测》Word版文档\\SX157.TIF"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5" o:spt="75" type="#_x0000_t75" style="height:119.8pt;width:138.2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区域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五边形</w:t>
      </w:r>
      <w:r>
        <w:rPr>
          <w:rFonts w:ascii="Times New Roman" w:hAnsi="Times New Roman" w:eastAsia="仿宋_GB2312" w:cs="Times New Roman"/>
          <w:i/>
          <w:vertAlign w:val="subscript"/>
        </w:rPr>
        <w:t>AEFCD</w:t>
      </w:r>
      <w:r>
        <w:rPr>
          <w:rFonts w:ascii="Times New Roman" w:hAnsi="Times New Roman" w:eastAsia="仿宋_GB2312" w:cs="Times New Roman"/>
        </w:rPr>
        <w:t>＝60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30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所求概率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</w:instrText>
      </w:r>
      <w:r>
        <w:rPr>
          <w:rFonts w:ascii="Times New Roman" w:hAnsi="Times New Roman" w:eastAsia="仿宋_GB2312" w:cs="Times New Roman"/>
          <w:i/>
        </w:rPr>
        <w:instrText xml:space="preserve">d,D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＝1－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仿宋_GB2312" w:cs="MingLiU_HKSCS"/>
        </w:rPr>
        <w:t>，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小明的爸爸离家前能得到报纸的概率是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＝0有实根</w:t>
      </w:r>
      <w:r>
        <w:rPr>
          <w:rFonts w:hAnsi="宋体" w:cs="Times New Roman"/>
        </w:rPr>
        <w:t>”．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0时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方程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＝0有实根当且仅当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(1)基本事件共有12个：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(0,0)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(0,1)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(0,2)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(1,0)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(1,2)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(2,2)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(3,0)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(3,1)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(3,2)．其中第一个数表示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的取值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第二个数表示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的取值．</w:t>
      </w:r>
    </w:p>
    <w:p>
      <w:pPr>
        <w:pStyle w:val="10"/>
        <w:snapToGrid w:val="0"/>
        <w:ind w:left="420" w:leftChars="200"/>
        <w:jc w:val="left"/>
        <w:rPr>
          <w:rFonts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\\SX158.TIF"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36" o:spt="75" type="#_x0000_t75" style="height:89.85pt;width:85.2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包含9个基本事件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故事件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发生的概率为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(2)试验的全部结果所构成的区域为{(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)|0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3,0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2}．</w:t>
      </w:r>
    </w:p>
    <w:p>
      <w:pPr>
        <w:pStyle w:val="10"/>
        <w:snapToGrid w:val="0"/>
        <w:ind w:left="420" w:leftChars="200"/>
        <w:jc w:val="left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构成事件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的区域为{(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)|0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3,0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10"/>
        <w:snapToGrid w:val="0"/>
        <w:ind w:left="420" w:leftChars="200"/>
        <w:jc w:val="left"/>
        <w:rPr>
          <w:rFonts w:eastAsia="MingLiU_HKSCS"/>
        </w:rPr>
      </w:pPr>
      <w:r>
        <w:t>所以所求的概率为</w:t>
      </w:r>
      <w:r>
        <w:rPr>
          <w:i/>
        </w:rPr>
        <w:t>P</w:t>
      </w:r>
      <w:r>
        <w:t>(</w:t>
      </w:r>
      <w:r>
        <w:rPr>
          <w:i/>
        </w:rPr>
        <w:t>A</w:t>
      </w:r>
      <w: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instrText xml:space="preserve">f(3</w:instrText>
      </w:r>
      <w:r>
        <w:rPr>
          <w:rFonts w:hAnsi="宋体"/>
        </w:rPr>
        <w:instrText xml:space="preserve">×</w:instrText>
      </w:r>
      <w:r>
        <w:instrText xml:space="preserve">2－\f(1</w:instrText>
      </w:r>
      <w:r>
        <w:rPr>
          <w:i/>
        </w:rPr>
        <w:instrText xml:space="preserve">,</w:instrText>
      </w:r>
      <w:r>
        <w:instrText xml:space="preserve">2)</w:instrText>
      </w:r>
      <w:r>
        <w:rPr>
          <w:rFonts w:hAnsi="宋体"/>
        </w:rPr>
        <w:instrText xml:space="preserve">×</w:instrText>
      </w:r>
      <w:r>
        <w:instrText xml:space="preserve">2</w:instrText>
      </w:r>
      <w:r>
        <w:rPr>
          <w:vertAlign w:val="superscript"/>
        </w:rPr>
        <w:instrText xml:space="preserve">2</w:instrText>
      </w:r>
      <w:r>
        <w:rPr>
          <w:i/>
        </w:rPr>
        <w:instrText xml:space="preserve">,</w:instrText>
      </w:r>
      <w:r>
        <w:instrText xml:space="preserve">3</w:instrText>
      </w:r>
      <w:r>
        <w:rPr>
          <w:rFonts w:hAnsi="宋体"/>
        </w:rPr>
        <w:instrText xml:space="preserve">×</w:instrText>
      </w:r>
      <w:r>
        <w:instrText xml:space="preserve">2)</w:instrText>
      </w:r>
      <w:r>
        <w:rPr>
          <w:rFonts w:hAnsi="宋体" w:cs="宋体"/>
        </w:rPr>
        <w:fldChar w:fldCharType="end"/>
      </w:r>
      <w: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instrText xml:space="preserve">f(2</w:instrText>
      </w:r>
      <w:r>
        <w:rPr>
          <w:i/>
        </w:rPr>
        <w:instrText xml:space="preserve">,</w:instrText>
      </w:r>
      <w:r>
        <w:instrText xml:space="preserve">3)</w:instrText>
      </w:r>
      <w:r>
        <w:rPr>
          <w:rFonts w:hAnsi="宋体" w:cs="宋体"/>
        </w:rPr>
        <w:fldChar w:fldCharType="end"/>
      </w:r>
      <w:r>
        <w:t>.</w:t>
      </w: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hideGrammaticalErrors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7014"/>
    <w:rsid w:val="00045903"/>
    <w:rsid w:val="000D78F2"/>
    <w:rsid w:val="001767B2"/>
    <w:rsid w:val="001855D7"/>
    <w:rsid w:val="0019731F"/>
    <w:rsid w:val="002E1301"/>
    <w:rsid w:val="003A63CD"/>
    <w:rsid w:val="0043070C"/>
    <w:rsid w:val="00442291"/>
    <w:rsid w:val="004A0742"/>
    <w:rsid w:val="0055152C"/>
    <w:rsid w:val="00675757"/>
    <w:rsid w:val="006A1AC7"/>
    <w:rsid w:val="006D7940"/>
    <w:rsid w:val="006F2270"/>
    <w:rsid w:val="006F5415"/>
    <w:rsid w:val="006F5B34"/>
    <w:rsid w:val="00707BDC"/>
    <w:rsid w:val="007A28DD"/>
    <w:rsid w:val="007C209A"/>
    <w:rsid w:val="00812C75"/>
    <w:rsid w:val="008407ED"/>
    <w:rsid w:val="009352AD"/>
    <w:rsid w:val="00952081"/>
    <w:rsid w:val="009A4F4A"/>
    <w:rsid w:val="009E27B6"/>
    <w:rsid w:val="00A933B2"/>
    <w:rsid w:val="00B217B7"/>
    <w:rsid w:val="00C154C6"/>
    <w:rsid w:val="00D33BAE"/>
    <w:rsid w:val="00E00AA2"/>
    <w:rsid w:val="00E436D7"/>
    <w:rsid w:val="00EA2FE2"/>
    <w:rsid w:val="00F17014"/>
    <w:rsid w:val="00FB461E"/>
    <w:rsid w:val="00FE1C8E"/>
    <w:rsid w:val="3C4173A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left="210" w:leftChars="100" w:right="210" w:rightChars="100"/>
      <w:jc w:val="left"/>
      <w:outlineLvl w:val="0"/>
    </w:pPr>
    <w:rPr>
      <w:bCs/>
      <w:kern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semiHidden/>
    <w:uiPriority w:val="0"/>
  </w:style>
  <w:style w:type="table" w:default="1" w:styleId="1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Body Text Indent 2"/>
    <w:basedOn w:val="10"/>
    <w:uiPriority w:val="0"/>
    <w:pPr>
      <w:ind w:firstLine="200" w:firstLineChars="200"/>
      <w:jc w:val="left"/>
    </w:pPr>
    <w:rPr>
      <w:rFonts w:ascii="Times New Roman" w:hAnsi="Times New Roman" w:cs="Times New Roman"/>
    </w:rPr>
  </w:style>
  <w:style w:type="paragraph" w:styleId="12">
    <w:name w:val="footer"/>
    <w:basedOn w:val="1"/>
    <w:link w:val="2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6">
    <w:name w:val="Table Grid"/>
    <w:basedOn w:val="1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头别开枪是我"/>
    <w:basedOn w:val="11"/>
    <w:uiPriority w:val="0"/>
  </w:style>
  <w:style w:type="paragraph" w:customStyle="1" w:styleId="18">
    <w:name w:val="样式 标题 2 + (中文) MingLiU_HKSCS"/>
    <w:basedOn w:val="3"/>
    <w:uiPriority w:val="0"/>
    <w:pPr>
      <w:spacing w:line="240" w:lineRule="atLeast"/>
    </w:pPr>
    <w:rPr>
      <w:rFonts w:eastAsia="宋体"/>
      <w:b w:val="0"/>
      <w:sz w:val="21"/>
    </w:rPr>
  </w:style>
  <w:style w:type="character" w:customStyle="1" w:styleId="19">
    <w:name w:val="页眉 Char"/>
    <w:link w:val="13"/>
    <w:uiPriority w:val="0"/>
    <w:rPr>
      <w:kern w:val="2"/>
      <w:sz w:val="18"/>
      <w:szCs w:val="18"/>
    </w:rPr>
  </w:style>
  <w:style w:type="character" w:customStyle="1" w:styleId="20">
    <w:name w:val="页脚 Char"/>
    <w:link w:val="1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SX148A.TIF" TargetMode="External"/><Relationship Id="rId8" Type="http://schemas.openxmlformats.org/officeDocument/2006/relationships/image" Target="media/image2.png"/><Relationship Id="rId7" Type="http://schemas.openxmlformats.org/officeDocument/2006/relationships/image" Target="SX147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SX158.TIF" TargetMode="External"/><Relationship Id="rId28" Type="http://schemas.openxmlformats.org/officeDocument/2006/relationships/image" Target="media/image12.png"/><Relationship Id="rId27" Type="http://schemas.openxmlformats.org/officeDocument/2006/relationships/image" Target="SX157.TIF" TargetMode="External"/><Relationship Id="rId26" Type="http://schemas.openxmlformats.org/officeDocument/2006/relationships/image" Target="media/image11.png"/><Relationship Id="rId25" Type="http://schemas.openxmlformats.org/officeDocument/2006/relationships/image" Target="SX156.TIF" TargetMode="External"/><Relationship Id="rId24" Type="http://schemas.openxmlformats.org/officeDocument/2006/relationships/image" Target="media/image10.png"/><Relationship Id="rId23" Type="http://schemas.openxmlformats.org/officeDocument/2006/relationships/image" Target="SX155.TIF" TargetMode="External"/><Relationship Id="rId22" Type="http://schemas.openxmlformats.org/officeDocument/2006/relationships/image" Target="media/image9.png"/><Relationship Id="rId21" Type="http://schemas.openxmlformats.org/officeDocument/2006/relationships/image" Target="SX154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SX153.TIF" TargetMode="External"/><Relationship Id="rId18" Type="http://schemas.openxmlformats.org/officeDocument/2006/relationships/image" Target="media/image7.png"/><Relationship Id="rId17" Type="http://schemas.openxmlformats.org/officeDocument/2006/relationships/image" Target="SX151.TIF" TargetMode="External"/><Relationship Id="rId16" Type="http://schemas.openxmlformats.org/officeDocument/2006/relationships/image" Target="media/image6.png"/><Relationship Id="rId15" Type="http://schemas.openxmlformats.org/officeDocument/2006/relationships/image" Target="SX150.TIF" TargetMode="External"/><Relationship Id="rId14" Type="http://schemas.openxmlformats.org/officeDocument/2006/relationships/image" Target="media/image5.png"/><Relationship Id="rId13" Type="http://schemas.openxmlformats.org/officeDocument/2006/relationships/image" Target="SX152.TIF" TargetMode="External"/><Relationship Id="rId12" Type="http://schemas.openxmlformats.org/officeDocument/2006/relationships/image" Target="media/image4.png"/><Relationship Id="rId11" Type="http://schemas.openxmlformats.org/officeDocument/2006/relationships/image" Target="SX149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9</Pages>
  <Words>1241</Words>
  <Characters>7077</Characters>
  <Lines>58</Lines>
  <Paragraphs>16</Paragraphs>
  <ScaleCrop>false</ScaleCrop>
  <LinksUpToDate>false</LinksUpToDate>
  <CharactersWithSpaces>8302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2015-05-16T02:40:00Z</dcterms:created>
  <dc:creator>wang</dc:creator>
  <cp:lastModifiedBy>Administrator</cp:lastModifiedBy>
  <dcterms:modified xsi:type="dcterms:W3CDTF">2017-03-14T07:19:24Z</dcterms:modified>
  <dc:title>〖BFB〗〖WTBX〗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