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63B" w:rsidRPr="00825C15" w:rsidRDefault="00825C15" w:rsidP="00825C15">
      <w:pPr>
        <w:pStyle w:val="af2"/>
        <w:tabs>
          <w:tab w:val="left" w:pos="1621"/>
          <w:tab w:val="left" w:pos="2914"/>
          <w:tab w:val="left" w:pos="3997"/>
          <w:tab w:val="left" w:pos="5074"/>
        </w:tabs>
        <w:spacing w:line="360" w:lineRule="auto"/>
        <w:jc w:val="center"/>
        <w:rPr>
          <w:rFonts w:ascii="宋体" w:eastAsia="宋体" w:hAnsi="宋体"/>
          <w:b/>
          <w:color w:val="FF0000"/>
          <w:sz w:val="28"/>
        </w:rPr>
      </w:pPr>
      <w:r>
        <w:rPr>
          <w:rFonts w:ascii="宋体" w:eastAsia="宋体" w:hAnsi="宋体" w:hint="eastAsia"/>
          <w:b/>
          <w:color w:val="FF0000"/>
          <w:sz w:val="28"/>
        </w:rPr>
        <w:t>1.4</w:t>
      </w:r>
      <w:r w:rsidR="00A5663B" w:rsidRPr="00825C15">
        <w:rPr>
          <w:rFonts w:ascii="宋体" w:eastAsia="宋体" w:hAnsi="宋体"/>
          <w:b/>
          <w:color w:val="FF0000"/>
          <w:sz w:val="28"/>
        </w:rPr>
        <w:t xml:space="preserve">　旅游安全</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sz w:val="21"/>
          <w:lang w:eastAsia="zh-CN"/>
        </w:rPr>
        <w:t>一、选择题</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b/>
          <w:sz w:val="21"/>
          <w:lang w:eastAsia="zh-CN"/>
        </w:rPr>
        <w:t>1</w:t>
      </w:r>
      <w:r w:rsidRPr="00825C15">
        <w:rPr>
          <w:rFonts w:ascii="宋体" w:hAnsi="宋体"/>
          <w:sz w:val="21"/>
          <w:lang w:eastAsia="zh-CN"/>
        </w:rPr>
        <w:t>.考虑旅游的季节,夏季旅游应准备的药品有(　　)。</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sz w:val="21"/>
          <w:lang w:eastAsia="zh-CN"/>
        </w:rPr>
        <w:t>①防暑药　②防治痢疾、肠炎的药　③防感冒药　④晕车药</w:t>
      </w:r>
    </w:p>
    <w:p w:rsidR="00A5663B" w:rsidRPr="00825C15" w:rsidRDefault="00A5663B" w:rsidP="0027706A">
      <w:pPr>
        <w:tabs>
          <w:tab w:val="left" w:pos="1621"/>
          <w:tab w:val="left" w:pos="2914"/>
          <w:tab w:val="left" w:pos="3997"/>
          <w:tab w:val="left" w:pos="5074"/>
        </w:tabs>
        <w:spacing w:line="360" w:lineRule="auto"/>
        <w:rPr>
          <w:rFonts w:ascii="宋体" w:hAnsi="宋体"/>
          <w:sz w:val="21"/>
        </w:rPr>
      </w:pPr>
      <w:r w:rsidRPr="00825C15">
        <w:rPr>
          <w:rFonts w:ascii="宋体" w:hAnsi="宋体"/>
          <w:sz w:val="21"/>
        </w:rPr>
        <w:t>A.①②</w:t>
      </w:r>
      <w:r w:rsidRPr="00825C15">
        <w:rPr>
          <w:rFonts w:ascii="宋体" w:hAnsi="宋体"/>
          <w:sz w:val="21"/>
        </w:rPr>
        <w:tab/>
        <w:t>B.②③</w:t>
      </w:r>
      <w:r w:rsidRPr="00825C15">
        <w:rPr>
          <w:rFonts w:ascii="宋体" w:hAnsi="宋体"/>
          <w:sz w:val="21"/>
        </w:rPr>
        <w:tab/>
      </w:r>
    </w:p>
    <w:p w:rsidR="00A5663B" w:rsidRPr="00825C15" w:rsidRDefault="00A5663B" w:rsidP="0027706A">
      <w:pPr>
        <w:tabs>
          <w:tab w:val="left" w:pos="1621"/>
          <w:tab w:val="left" w:pos="2914"/>
          <w:tab w:val="left" w:pos="3997"/>
          <w:tab w:val="left" w:pos="5074"/>
        </w:tabs>
        <w:spacing w:line="360" w:lineRule="auto"/>
        <w:rPr>
          <w:rFonts w:ascii="宋体" w:hAnsi="宋体"/>
          <w:sz w:val="21"/>
        </w:rPr>
      </w:pPr>
      <w:r w:rsidRPr="00825C15">
        <w:rPr>
          <w:rFonts w:ascii="宋体" w:hAnsi="宋体"/>
          <w:sz w:val="21"/>
        </w:rPr>
        <w:t>C.③④</w:t>
      </w:r>
      <w:r w:rsidRPr="00825C15">
        <w:rPr>
          <w:rFonts w:ascii="宋体" w:hAnsi="宋体"/>
          <w:sz w:val="21"/>
        </w:rPr>
        <w:tab/>
        <w:t>D.②④</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color w:val="FF0000"/>
          <w:sz w:val="21"/>
          <w:lang w:eastAsia="zh-CN"/>
        </w:rPr>
        <w:t>解析:</w:t>
      </w:r>
      <w:r w:rsidRPr="00825C15">
        <w:rPr>
          <w:rFonts w:ascii="宋体" w:hAnsi="宋体"/>
          <w:sz w:val="21"/>
          <w:lang w:eastAsia="zh-CN"/>
        </w:rPr>
        <w:t>夏季天气炎热,容易中暑,夏季是肠道传染病的易发季节。</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color w:val="FF0000"/>
          <w:sz w:val="21"/>
          <w:lang w:eastAsia="zh-CN"/>
        </w:rPr>
        <w:t>答案:</w:t>
      </w:r>
      <w:r w:rsidRPr="00825C15">
        <w:rPr>
          <w:rFonts w:ascii="宋体" w:hAnsi="宋体"/>
          <w:sz w:val="21"/>
          <w:lang w:eastAsia="zh-CN"/>
        </w:rPr>
        <w:t>A</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b/>
          <w:sz w:val="21"/>
          <w:lang w:eastAsia="zh-CN"/>
        </w:rPr>
        <w:t>2</w:t>
      </w:r>
      <w:r w:rsidRPr="00825C15">
        <w:rPr>
          <w:rFonts w:ascii="宋体" w:hAnsi="宋体"/>
          <w:sz w:val="21"/>
          <w:lang w:eastAsia="zh-CN"/>
        </w:rPr>
        <w:t>.下列因素与旅游安全问题无关的是(　　)。</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sz w:val="21"/>
          <w:lang w:eastAsia="zh-CN"/>
        </w:rPr>
        <w:t>①地形条件　②距离旅游地的远近　③交通运输　④景区安全　⑤气象、气候状况　⑥景区游览价值　⑦旅行社资质与服务质量</w:t>
      </w:r>
    </w:p>
    <w:p w:rsidR="00A5663B" w:rsidRPr="00825C15" w:rsidRDefault="00A5663B" w:rsidP="0027706A">
      <w:pPr>
        <w:tabs>
          <w:tab w:val="left" w:pos="1621"/>
          <w:tab w:val="left" w:pos="2914"/>
          <w:tab w:val="left" w:pos="3997"/>
          <w:tab w:val="left" w:pos="5074"/>
        </w:tabs>
        <w:spacing w:line="360" w:lineRule="auto"/>
        <w:rPr>
          <w:rFonts w:ascii="宋体" w:hAnsi="宋体"/>
          <w:sz w:val="21"/>
        </w:rPr>
      </w:pPr>
      <w:r w:rsidRPr="00825C15">
        <w:rPr>
          <w:rFonts w:ascii="宋体" w:hAnsi="宋体"/>
          <w:sz w:val="21"/>
        </w:rPr>
        <w:t>A.①③</w:t>
      </w:r>
      <w:r w:rsidRPr="00825C15">
        <w:rPr>
          <w:rFonts w:ascii="宋体" w:hAnsi="宋体"/>
          <w:sz w:val="21"/>
        </w:rPr>
        <w:tab/>
        <w:t>B.②⑥</w:t>
      </w:r>
      <w:r w:rsidRPr="00825C15">
        <w:rPr>
          <w:rFonts w:ascii="宋体" w:hAnsi="宋体"/>
          <w:sz w:val="21"/>
        </w:rPr>
        <w:tab/>
      </w:r>
    </w:p>
    <w:p w:rsidR="00A5663B" w:rsidRPr="00825C15" w:rsidRDefault="00A5663B" w:rsidP="0027706A">
      <w:pPr>
        <w:tabs>
          <w:tab w:val="left" w:pos="1621"/>
          <w:tab w:val="left" w:pos="2914"/>
          <w:tab w:val="left" w:pos="3997"/>
          <w:tab w:val="left" w:pos="5074"/>
        </w:tabs>
        <w:spacing w:line="360" w:lineRule="auto"/>
        <w:rPr>
          <w:rFonts w:ascii="宋体" w:hAnsi="宋体"/>
          <w:sz w:val="21"/>
        </w:rPr>
      </w:pPr>
      <w:r w:rsidRPr="00825C15">
        <w:rPr>
          <w:rFonts w:ascii="宋体" w:hAnsi="宋体"/>
          <w:sz w:val="21"/>
        </w:rPr>
        <w:t>C.④⑤</w:t>
      </w:r>
      <w:r w:rsidRPr="00825C15">
        <w:rPr>
          <w:rFonts w:ascii="宋体" w:hAnsi="宋体"/>
          <w:sz w:val="21"/>
        </w:rPr>
        <w:tab/>
        <w:t>D.③⑦</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color w:val="FF0000"/>
          <w:sz w:val="21"/>
          <w:lang w:eastAsia="zh-CN"/>
        </w:rPr>
        <w:t>解析:</w:t>
      </w:r>
      <w:r w:rsidRPr="00825C15">
        <w:rPr>
          <w:rFonts w:ascii="宋体" w:hAnsi="宋体"/>
          <w:sz w:val="21"/>
          <w:lang w:eastAsia="zh-CN"/>
        </w:rPr>
        <w:t>景区游览价值与距离旅游地的远近影响游客的数量,无关旅游安全。</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color w:val="FF0000"/>
          <w:sz w:val="21"/>
          <w:lang w:eastAsia="zh-CN"/>
        </w:rPr>
        <w:t>答案:</w:t>
      </w:r>
      <w:r w:rsidRPr="00825C15">
        <w:rPr>
          <w:rFonts w:ascii="宋体" w:hAnsi="宋体"/>
          <w:sz w:val="21"/>
          <w:lang w:eastAsia="zh-CN"/>
        </w:rPr>
        <w:t>B</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b/>
          <w:sz w:val="21"/>
          <w:lang w:eastAsia="zh-CN"/>
        </w:rPr>
        <w:t>3</w:t>
      </w:r>
      <w:r w:rsidRPr="00825C15">
        <w:rPr>
          <w:rFonts w:ascii="宋体" w:hAnsi="宋体"/>
          <w:sz w:val="21"/>
          <w:lang w:eastAsia="zh-CN"/>
        </w:rPr>
        <w:t>.下列关于旅游安全防范的做法,不正确的是(　　)。</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sz w:val="21"/>
          <w:lang w:eastAsia="zh-CN"/>
        </w:rPr>
        <w:t>A.在旅游活动中树立“安全第一”的观念</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sz w:val="21"/>
          <w:lang w:eastAsia="zh-CN"/>
        </w:rPr>
        <w:t>B.为确保游客的生命财产安全,需要交通、食品卫生、公安等部门的共同防范</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sz w:val="21"/>
          <w:lang w:eastAsia="zh-CN"/>
        </w:rPr>
        <w:t>C.加入旅游保险,一切安全问题由保险公司负责,自己可放松警惕</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sz w:val="21"/>
          <w:lang w:eastAsia="zh-CN"/>
        </w:rPr>
        <w:t>D.要增强自我医疗保护与防范意识</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color w:val="FF0000"/>
          <w:sz w:val="21"/>
          <w:lang w:eastAsia="zh-CN"/>
        </w:rPr>
        <w:t>解析:</w:t>
      </w:r>
      <w:r w:rsidRPr="00825C15">
        <w:rPr>
          <w:rFonts w:ascii="宋体" w:hAnsi="宋体"/>
          <w:sz w:val="21"/>
          <w:lang w:eastAsia="zh-CN"/>
        </w:rPr>
        <w:t>旅游安全防范必须增强自我防范意识。</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color w:val="FF0000"/>
          <w:sz w:val="21"/>
          <w:lang w:eastAsia="zh-CN"/>
        </w:rPr>
        <w:t>答案:</w:t>
      </w:r>
      <w:r w:rsidRPr="00825C15">
        <w:rPr>
          <w:rFonts w:ascii="宋体" w:hAnsi="宋体"/>
          <w:sz w:val="21"/>
          <w:lang w:eastAsia="zh-CN"/>
        </w:rPr>
        <w:t>C</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b/>
          <w:sz w:val="21"/>
          <w:lang w:eastAsia="zh-CN"/>
        </w:rPr>
        <w:t>4</w:t>
      </w:r>
      <w:r w:rsidRPr="00825C15">
        <w:rPr>
          <w:rFonts w:ascii="宋体" w:hAnsi="宋体"/>
          <w:sz w:val="21"/>
          <w:lang w:eastAsia="zh-CN"/>
        </w:rPr>
        <w:t>.确保旅游安全的关键是(　　)。</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sz w:val="21"/>
          <w:lang w:eastAsia="zh-CN"/>
        </w:rPr>
        <w:t>A.增强交通、食品、治安等安全意识</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sz w:val="21"/>
          <w:lang w:eastAsia="zh-CN"/>
        </w:rPr>
        <w:t>B.购买旅游保险</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sz w:val="21"/>
          <w:lang w:eastAsia="zh-CN"/>
        </w:rPr>
        <w:lastRenderedPageBreak/>
        <w:t>C.做好自我保护与防范</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sz w:val="21"/>
          <w:lang w:eastAsia="zh-CN"/>
        </w:rPr>
        <w:t>D.快速处理旅游安全事故</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color w:val="FF0000"/>
          <w:sz w:val="21"/>
          <w:lang w:eastAsia="zh-CN"/>
        </w:rPr>
        <w:t>解析:</w:t>
      </w:r>
      <w:r w:rsidRPr="00825C15">
        <w:rPr>
          <w:rFonts w:ascii="宋体" w:hAnsi="宋体"/>
          <w:sz w:val="21"/>
          <w:lang w:eastAsia="zh-CN"/>
        </w:rPr>
        <w:t>自我保护和防范是确保旅游安全的关键。</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color w:val="FF0000"/>
          <w:sz w:val="21"/>
          <w:lang w:eastAsia="zh-CN"/>
        </w:rPr>
        <w:t>答案:</w:t>
      </w:r>
      <w:r w:rsidRPr="00825C15">
        <w:rPr>
          <w:rFonts w:ascii="宋体" w:hAnsi="宋体"/>
          <w:sz w:val="21"/>
          <w:lang w:eastAsia="zh-CN"/>
        </w:rPr>
        <w:t>C</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hint="eastAsia"/>
          <w:sz w:val="21"/>
          <w:lang w:eastAsia="zh-CN"/>
        </w:rPr>
        <w:t>5.</w:t>
      </w:r>
      <w:r w:rsidRPr="00825C15">
        <w:rPr>
          <w:rFonts w:ascii="宋体" w:hAnsi="宋体"/>
          <w:sz w:val="21"/>
          <w:lang w:eastAsia="zh-CN"/>
        </w:rPr>
        <w:t>材料一:记者从2013年云南省旅游安全暨春节“黄金周”工作会议上获悉:省旅游局、省公安交警总队、省公安消防总队、省交通厅运管局、省安监局及各州市旅游主管部门和旅游企业采取联动,按照“安全、质量、秩序、效益”四统一的假日旅游工作目标,认真做好安全工作,为春节“黄金周”旅游系上“安全带”。</w:t>
      </w:r>
    </w:p>
    <w:p w:rsidR="00A5663B" w:rsidRPr="00825C15" w:rsidRDefault="00A5663B" w:rsidP="00825C15">
      <w:pPr>
        <w:tabs>
          <w:tab w:val="left" w:pos="1621"/>
          <w:tab w:val="left" w:pos="2914"/>
          <w:tab w:val="left" w:pos="3997"/>
          <w:tab w:val="left" w:pos="5074"/>
        </w:tabs>
        <w:spacing w:line="360" w:lineRule="auto"/>
        <w:ind w:firstLineChars="200" w:firstLine="420"/>
        <w:rPr>
          <w:rFonts w:ascii="宋体" w:hAnsi="宋体"/>
          <w:sz w:val="21"/>
          <w:lang w:eastAsia="zh-CN"/>
        </w:rPr>
      </w:pPr>
      <w:r w:rsidRPr="00825C15">
        <w:rPr>
          <w:rFonts w:ascii="宋体" w:hAnsi="宋体"/>
          <w:sz w:val="21"/>
          <w:lang w:eastAsia="zh-CN"/>
        </w:rPr>
        <w:t>材料二:云南省气象台提示,2013年春节期间,云南省大部地区天气晴好,但有部分地区会出现低温、雨雪、大雾天气。</w:t>
      </w:r>
    </w:p>
    <w:p w:rsidR="00A5663B" w:rsidRPr="00825C15" w:rsidRDefault="00A5663B" w:rsidP="00825C15">
      <w:pPr>
        <w:tabs>
          <w:tab w:val="left" w:pos="1621"/>
          <w:tab w:val="left" w:pos="2914"/>
          <w:tab w:val="left" w:pos="3997"/>
          <w:tab w:val="left" w:pos="5074"/>
        </w:tabs>
        <w:spacing w:line="360" w:lineRule="auto"/>
        <w:ind w:firstLineChars="200" w:firstLine="420"/>
        <w:rPr>
          <w:rFonts w:ascii="宋体" w:hAnsi="宋体"/>
          <w:sz w:val="21"/>
          <w:lang w:eastAsia="zh-CN"/>
        </w:rPr>
      </w:pPr>
      <w:r w:rsidRPr="00825C15">
        <w:rPr>
          <w:rFonts w:ascii="宋体" w:hAnsi="宋体"/>
          <w:sz w:val="21"/>
          <w:lang w:eastAsia="zh-CN"/>
        </w:rPr>
        <w:t>读以上材料完成第5~6题。</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b/>
          <w:sz w:val="21"/>
          <w:lang w:eastAsia="zh-CN"/>
        </w:rPr>
        <w:t>5</w:t>
      </w:r>
      <w:r w:rsidRPr="00825C15">
        <w:rPr>
          <w:rFonts w:ascii="宋体" w:hAnsi="宋体"/>
          <w:sz w:val="21"/>
          <w:lang w:eastAsia="zh-CN"/>
        </w:rPr>
        <w:t>为了把春节“黄金周”旅游的“安全带”系好、系牢,应采取的措施有(　　)。</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sz w:val="21"/>
          <w:lang w:eastAsia="zh-CN"/>
        </w:rPr>
        <w:t>①教育旅游者增强旅游安全意识　②加强注意交通安全、食品卫生安全和当地治安安全　③旅游者应做好自我防范　④旅游景区管理者要排除各类安全隐患,加强预防与管理　⑤加大广告宣传力度</w:t>
      </w:r>
    </w:p>
    <w:p w:rsidR="00A5663B" w:rsidRPr="00825C15" w:rsidRDefault="00A5663B" w:rsidP="0027706A">
      <w:pPr>
        <w:tabs>
          <w:tab w:val="left" w:pos="1621"/>
          <w:tab w:val="left" w:pos="2914"/>
          <w:tab w:val="left" w:pos="3997"/>
          <w:tab w:val="left" w:pos="5074"/>
        </w:tabs>
        <w:spacing w:line="360" w:lineRule="auto"/>
        <w:rPr>
          <w:rFonts w:ascii="宋体" w:hAnsi="宋体"/>
          <w:sz w:val="21"/>
        </w:rPr>
      </w:pPr>
      <w:r w:rsidRPr="00825C15">
        <w:rPr>
          <w:rFonts w:ascii="宋体" w:hAnsi="宋体"/>
          <w:sz w:val="21"/>
        </w:rPr>
        <w:t>A.①②③④</w:t>
      </w:r>
      <w:r w:rsidRPr="00825C15">
        <w:rPr>
          <w:rFonts w:ascii="宋体" w:hAnsi="宋体"/>
          <w:sz w:val="21"/>
        </w:rPr>
        <w:tab/>
        <w:t>B.①②④⑤</w:t>
      </w:r>
    </w:p>
    <w:p w:rsidR="00A5663B" w:rsidRPr="00825C15" w:rsidRDefault="00A5663B" w:rsidP="0027706A">
      <w:pPr>
        <w:tabs>
          <w:tab w:val="left" w:pos="1621"/>
          <w:tab w:val="left" w:pos="2914"/>
          <w:tab w:val="left" w:pos="3997"/>
          <w:tab w:val="left" w:pos="5074"/>
        </w:tabs>
        <w:spacing w:line="360" w:lineRule="auto"/>
        <w:rPr>
          <w:rFonts w:ascii="宋体" w:hAnsi="宋体"/>
          <w:sz w:val="21"/>
        </w:rPr>
      </w:pPr>
      <w:r w:rsidRPr="00825C15">
        <w:rPr>
          <w:rFonts w:ascii="宋体" w:hAnsi="宋体"/>
          <w:sz w:val="21"/>
        </w:rPr>
        <w:t>C.②③④⑤</w:t>
      </w:r>
      <w:r w:rsidRPr="00825C15">
        <w:rPr>
          <w:rFonts w:ascii="宋体" w:hAnsi="宋体"/>
          <w:sz w:val="21"/>
        </w:rPr>
        <w:tab/>
        <w:t>D.①②③⑤</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b/>
          <w:sz w:val="21"/>
          <w:lang w:eastAsia="zh-CN"/>
        </w:rPr>
        <w:t>6</w:t>
      </w:r>
      <w:r w:rsidRPr="00825C15">
        <w:rPr>
          <w:rFonts w:ascii="宋体" w:hAnsi="宋体"/>
          <w:sz w:val="21"/>
          <w:lang w:eastAsia="zh-CN"/>
        </w:rPr>
        <w:t>材料二显示,春节期间最可能出现的旅游安全问题是(　　)。</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sz w:val="21"/>
          <w:lang w:eastAsia="zh-CN"/>
        </w:rPr>
        <w:t>A.冻伤游客</w:t>
      </w:r>
      <w:r w:rsidRPr="00825C15">
        <w:rPr>
          <w:rFonts w:ascii="宋体" w:hAnsi="宋体"/>
          <w:sz w:val="21"/>
          <w:lang w:eastAsia="zh-CN"/>
        </w:rPr>
        <w:tab/>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sz w:val="21"/>
          <w:lang w:eastAsia="zh-CN"/>
        </w:rPr>
        <w:t>B.交通事故</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sz w:val="21"/>
          <w:lang w:eastAsia="zh-CN"/>
        </w:rPr>
        <w:t>C.抢劫游客财物</w:t>
      </w:r>
      <w:r w:rsidRPr="00825C15">
        <w:rPr>
          <w:rFonts w:ascii="宋体" w:hAnsi="宋体"/>
          <w:sz w:val="21"/>
          <w:lang w:eastAsia="zh-CN"/>
        </w:rPr>
        <w:tab/>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sz w:val="21"/>
          <w:lang w:eastAsia="zh-CN"/>
        </w:rPr>
        <w:t>D.发生泥石流等自然灾害</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color w:val="FF0000"/>
          <w:sz w:val="21"/>
          <w:lang w:eastAsia="zh-CN"/>
        </w:rPr>
        <w:t>解析:</w:t>
      </w:r>
      <w:r w:rsidRPr="00825C15">
        <w:rPr>
          <w:rFonts w:ascii="宋体" w:hAnsi="宋体"/>
          <w:sz w:val="21"/>
          <w:lang w:eastAsia="zh-CN"/>
        </w:rPr>
        <w:t>第5题,题中所说的①②③④四项措施都属于旅游安全防范方面可采取的措施。第6题,低温、雨雪可能导致路面结冰,大雾也影响交通,因此最有可能出现交通事故。</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color w:val="FF0000"/>
          <w:sz w:val="21"/>
          <w:lang w:eastAsia="zh-CN"/>
        </w:rPr>
        <w:t>答案:</w:t>
      </w:r>
      <w:r w:rsidRPr="00825C15">
        <w:rPr>
          <w:rFonts w:ascii="宋体" w:hAnsi="宋体"/>
          <w:sz w:val="21"/>
          <w:lang w:eastAsia="zh-CN"/>
        </w:rPr>
        <w:t>5.A　6.B</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hint="eastAsia"/>
          <w:sz w:val="21"/>
          <w:lang w:eastAsia="zh-CN"/>
        </w:rPr>
        <w:lastRenderedPageBreak/>
        <w:t>7.</w:t>
      </w:r>
      <w:r w:rsidRPr="00825C15">
        <w:rPr>
          <w:rFonts w:ascii="宋体" w:hAnsi="宋体"/>
          <w:sz w:val="21"/>
          <w:lang w:eastAsia="zh-CN"/>
        </w:rPr>
        <w:t>某教授带领他的学生深入我国北方某山区进行科学考察,在登山的过程中他们携带的现代化仪器全部摔坏,随身携带的饮用水所剩无几,他们又在深山中迷失了方向,因此他们急需寻找水源、辨别方向。据此完成第7~8题。</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b/>
          <w:sz w:val="21"/>
          <w:lang w:eastAsia="zh-CN"/>
        </w:rPr>
        <w:t>7</w:t>
      </w:r>
      <w:r w:rsidRPr="00825C15">
        <w:rPr>
          <w:rFonts w:ascii="宋体" w:hAnsi="宋体"/>
          <w:sz w:val="21"/>
          <w:lang w:eastAsia="zh-CN"/>
        </w:rPr>
        <w:t>下面是一些同学对辨别方向的建议,其中可取的是(　　)。</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sz w:val="21"/>
          <w:lang w:eastAsia="zh-CN"/>
        </w:rPr>
        <w:t xml:space="preserve">①根据不同时刻太阳的大致位置　②找寻一独立的大树,枝叶茂密的一侧为南侧　③山岩干燥、光秃的一面一般为北面 </w:t>
      </w:r>
    </w:p>
    <w:p w:rsidR="00A5663B" w:rsidRPr="00825C15" w:rsidRDefault="00A5663B" w:rsidP="0027706A">
      <w:pPr>
        <w:tabs>
          <w:tab w:val="left" w:pos="1621"/>
          <w:tab w:val="left" w:pos="2914"/>
          <w:tab w:val="left" w:pos="3997"/>
          <w:tab w:val="left" w:pos="5074"/>
        </w:tabs>
        <w:spacing w:line="360" w:lineRule="auto"/>
        <w:rPr>
          <w:rFonts w:ascii="宋体" w:hAnsi="宋体"/>
          <w:sz w:val="21"/>
        </w:rPr>
      </w:pPr>
      <w:r w:rsidRPr="00825C15">
        <w:rPr>
          <w:rFonts w:ascii="宋体" w:hAnsi="宋体"/>
          <w:sz w:val="21"/>
        </w:rPr>
        <w:t>A.①②</w:t>
      </w:r>
      <w:r w:rsidRPr="00825C15">
        <w:rPr>
          <w:rFonts w:ascii="宋体" w:hAnsi="宋体"/>
          <w:sz w:val="21"/>
        </w:rPr>
        <w:tab/>
        <w:t>B.①②③</w:t>
      </w:r>
      <w:r w:rsidRPr="00825C15">
        <w:rPr>
          <w:rFonts w:ascii="宋体" w:hAnsi="宋体"/>
          <w:sz w:val="21"/>
        </w:rPr>
        <w:tab/>
      </w:r>
    </w:p>
    <w:p w:rsidR="00A5663B" w:rsidRPr="00825C15" w:rsidRDefault="00A5663B" w:rsidP="0027706A">
      <w:pPr>
        <w:tabs>
          <w:tab w:val="left" w:pos="1621"/>
          <w:tab w:val="left" w:pos="2914"/>
          <w:tab w:val="left" w:pos="3997"/>
          <w:tab w:val="left" w:pos="5074"/>
        </w:tabs>
        <w:spacing w:line="360" w:lineRule="auto"/>
        <w:rPr>
          <w:rFonts w:ascii="宋体" w:hAnsi="宋体"/>
          <w:sz w:val="21"/>
        </w:rPr>
      </w:pPr>
      <w:r w:rsidRPr="00825C15">
        <w:rPr>
          <w:rFonts w:ascii="宋体" w:hAnsi="宋体"/>
          <w:sz w:val="21"/>
        </w:rPr>
        <w:t>C.②③</w:t>
      </w:r>
      <w:r w:rsidRPr="00825C15">
        <w:rPr>
          <w:rFonts w:ascii="宋体" w:hAnsi="宋体"/>
          <w:sz w:val="21"/>
        </w:rPr>
        <w:tab/>
        <w:t>D.①③</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b/>
          <w:sz w:val="21"/>
          <w:lang w:eastAsia="zh-CN"/>
        </w:rPr>
        <w:t>8</w:t>
      </w:r>
      <w:r w:rsidRPr="00825C15">
        <w:rPr>
          <w:rFonts w:ascii="宋体" w:hAnsi="宋体"/>
          <w:sz w:val="21"/>
          <w:lang w:eastAsia="zh-CN"/>
        </w:rPr>
        <w:t>他们在一块相对平坦的山坡上找到一潭死水,下列做法最好的是(　　)。</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sz w:val="21"/>
          <w:lang w:eastAsia="zh-CN"/>
        </w:rPr>
        <w:t>A.直接饮用</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sz w:val="21"/>
          <w:lang w:eastAsia="zh-CN"/>
        </w:rPr>
        <w:t>B.烧开后饮用</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sz w:val="21"/>
          <w:lang w:eastAsia="zh-CN"/>
        </w:rPr>
        <w:t>C.烧开后再煮10分钟才饮用</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sz w:val="21"/>
          <w:lang w:eastAsia="zh-CN"/>
        </w:rPr>
        <w:t>D.将水多次过滤后烧开,再煮10分钟饮用</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color w:val="FF0000"/>
          <w:sz w:val="21"/>
          <w:lang w:eastAsia="zh-CN"/>
        </w:rPr>
        <w:t>解析:</w:t>
      </w:r>
      <w:r w:rsidRPr="00825C15">
        <w:rPr>
          <w:rFonts w:ascii="宋体" w:hAnsi="宋体"/>
          <w:sz w:val="21"/>
          <w:lang w:eastAsia="zh-CN"/>
        </w:rPr>
        <w:t>第7题,一天之中,时刻不同太阳的位置也不同;在我国北方,南面为向阳一侧,光热条件好,树木枝叶茂密;山岩干燥、光秃的一面不一定为北面。第8题,由于是一潭死水,可能水源不清洁,因此D项的做法最好。</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color w:val="FF0000"/>
          <w:sz w:val="21"/>
          <w:lang w:eastAsia="zh-CN"/>
        </w:rPr>
        <w:t>答案:</w:t>
      </w:r>
      <w:r w:rsidRPr="00825C15">
        <w:rPr>
          <w:rFonts w:ascii="宋体" w:hAnsi="宋体"/>
          <w:sz w:val="21"/>
          <w:lang w:eastAsia="zh-CN"/>
        </w:rPr>
        <w:t>7.A　8.D</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hint="eastAsia"/>
          <w:sz w:val="21"/>
          <w:lang w:eastAsia="zh-CN"/>
        </w:rPr>
        <w:t>9.</w:t>
      </w:r>
      <w:r w:rsidRPr="00825C15">
        <w:rPr>
          <w:rFonts w:ascii="宋体" w:hAnsi="宋体"/>
          <w:sz w:val="21"/>
          <w:lang w:eastAsia="zh-CN"/>
        </w:rPr>
        <w:t>“年年岁岁潮吞人”,2010年10月10日下午2时许,在杭州钱塘江非观潮点一水域又发生钱塘江潮水卷人事件,共有6人落水。钱塘江潮水汹涌澎湃,两岸经常有游客驻足观潮。不过钱塘潮虽为奇观,但潮水也无情,屡次发生潮水将观潮者卷入江中事故,这与游客的安全防范意识淡薄有很大的关系。据此完成第9~10题。</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b/>
          <w:sz w:val="21"/>
          <w:lang w:eastAsia="zh-CN"/>
        </w:rPr>
        <w:t>9</w:t>
      </w:r>
      <w:r w:rsidRPr="00825C15">
        <w:rPr>
          <w:rFonts w:ascii="宋体" w:hAnsi="宋体"/>
          <w:sz w:val="21"/>
          <w:lang w:eastAsia="zh-CN"/>
        </w:rPr>
        <w:t>从安全的角度考虑,欣赏钱塘江大潮宜(　　)。</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sz w:val="21"/>
          <w:lang w:eastAsia="zh-CN"/>
        </w:rPr>
        <w:t>A.选择合适的位置</w:t>
      </w:r>
      <w:r w:rsidRPr="00825C15">
        <w:rPr>
          <w:rFonts w:ascii="宋体" w:hAnsi="宋体"/>
          <w:sz w:val="21"/>
          <w:lang w:eastAsia="zh-CN"/>
        </w:rPr>
        <w:tab/>
        <w:t>B.选择观赏时机</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sz w:val="21"/>
          <w:lang w:eastAsia="zh-CN"/>
        </w:rPr>
        <w:t>C.抓住景观特点</w:t>
      </w:r>
      <w:r w:rsidRPr="00825C15">
        <w:rPr>
          <w:rFonts w:ascii="宋体" w:hAnsi="宋体"/>
          <w:sz w:val="21"/>
          <w:lang w:eastAsia="zh-CN"/>
        </w:rPr>
        <w:tab/>
        <w:t>D.以情观景</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b/>
          <w:sz w:val="21"/>
          <w:lang w:eastAsia="zh-CN"/>
        </w:rPr>
        <w:t>10</w:t>
      </w:r>
      <w:r w:rsidRPr="00825C15">
        <w:rPr>
          <w:rFonts w:ascii="宋体" w:hAnsi="宋体"/>
          <w:sz w:val="21"/>
          <w:lang w:eastAsia="zh-CN"/>
        </w:rPr>
        <w:t>当地旅游管理部门应当采取的安全防范措施有(　　)。</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sz w:val="21"/>
          <w:lang w:eastAsia="zh-CN"/>
        </w:rPr>
        <w:t>①设立警示牌,提醒游客　②划定严格的观潮点　③禁止游人观潮　④加强宣传,进行安全教育</w:t>
      </w:r>
    </w:p>
    <w:p w:rsidR="00A5663B" w:rsidRPr="00825C15" w:rsidRDefault="00A5663B" w:rsidP="0027706A">
      <w:pPr>
        <w:tabs>
          <w:tab w:val="left" w:pos="1621"/>
          <w:tab w:val="left" w:pos="2914"/>
          <w:tab w:val="left" w:pos="3997"/>
          <w:tab w:val="left" w:pos="5074"/>
        </w:tabs>
        <w:spacing w:line="360" w:lineRule="auto"/>
        <w:rPr>
          <w:rFonts w:ascii="宋体" w:hAnsi="宋体"/>
          <w:sz w:val="21"/>
        </w:rPr>
      </w:pPr>
      <w:r w:rsidRPr="00825C15">
        <w:rPr>
          <w:rFonts w:ascii="宋体" w:hAnsi="宋体"/>
          <w:sz w:val="21"/>
        </w:rPr>
        <w:lastRenderedPageBreak/>
        <w:t>A.①②③</w:t>
      </w:r>
      <w:r w:rsidRPr="00825C15">
        <w:rPr>
          <w:rFonts w:ascii="宋体" w:hAnsi="宋体"/>
          <w:sz w:val="21"/>
        </w:rPr>
        <w:tab/>
        <w:t>B.②③④</w:t>
      </w:r>
      <w:r w:rsidRPr="00825C15">
        <w:rPr>
          <w:rFonts w:ascii="宋体" w:hAnsi="宋体"/>
          <w:sz w:val="21"/>
        </w:rPr>
        <w:tab/>
        <w:t>C.①③④</w:t>
      </w:r>
      <w:r w:rsidRPr="00825C15">
        <w:rPr>
          <w:rFonts w:ascii="宋体" w:hAnsi="宋体"/>
          <w:sz w:val="21"/>
        </w:rPr>
        <w:tab/>
        <w:t>D.①②④</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color w:val="FF0000"/>
          <w:sz w:val="21"/>
          <w:lang w:eastAsia="zh-CN"/>
        </w:rPr>
        <w:t>解析:</w:t>
      </w:r>
      <w:r w:rsidRPr="00825C15">
        <w:rPr>
          <w:rFonts w:ascii="宋体" w:hAnsi="宋体"/>
          <w:sz w:val="21"/>
          <w:lang w:eastAsia="zh-CN"/>
        </w:rPr>
        <w:t>结合材料可以看出,从安全的角度考虑,欣赏钱塘江大潮宜选择适当的观潮点,选择合适的位置。为了防止钱塘潮卷人事件的发生,从当地角度考虑,主要是加强宣传,提醒游客并进行安全教育,制定强制性的政策,划定严格的观潮点等。</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color w:val="FF0000"/>
          <w:sz w:val="21"/>
          <w:lang w:eastAsia="zh-CN"/>
        </w:rPr>
        <w:t>答案:</w:t>
      </w:r>
      <w:r w:rsidRPr="00825C15">
        <w:rPr>
          <w:rFonts w:ascii="宋体" w:hAnsi="宋体"/>
          <w:sz w:val="21"/>
          <w:lang w:eastAsia="zh-CN"/>
        </w:rPr>
        <w:t>9.A　10.D</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sz w:val="21"/>
          <w:lang w:eastAsia="zh-CN"/>
        </w:rPr>
        <w:t>二、综合题</w:t>
      </w:r>
    </w:p>
    <w:p w:rsidR="00A5663B" w:rsidRPr="00825C15" w:rsidRDefault="00A5663B" w:rsidP="0027706A">
      <w:pPr>
        <w:tabs>
          <w:tab w:val="left" w:pos="1621"/>
          <w:tab w:val="left" w:pos="2914"/>
          <w:tab w:val="left" w:pos="3997"/>
          <w:tab w:val="left" w:pos="5074"/>
        </w:tabs>
        <w:spacing w:line="360" w:lineRule="auto"/>
        <w:rPr>
          <w:rFonts w:ascii="宋体" w:hAnsi="宋体"/>
          <w:sz w:val="21"/>
        </w:rPr>
      </w:pPr>
      <w:r w:rsidRPr="00825C15">
        <w:rPr>
          <w:rFonts w:ascii="宋体" w:hAnsi="宋体"/>
          <w:b/>
          <w:sz w:val="21"/>
          <w:lang w:eastAsia="zh-CN"/>
        </w:rPr>
        <w:t>11</w:t>
      </w:r>
      <w:r w:rsidRPr="00825C15">
        <w:rPr>
          <w:rFonts w:ascii="宋体" w:hAnsi="宋体"/>
          <w:sz w:val="21"/>
          <w:lang w:eastAsia="zh-CN"/>
        </w:rPr>
        <w:t>.下图为“我国某沿海地区地形示意图”。当地拟在此建设滨海旅游区,开发项目主要包括海水浴场和滨海地质公园(滨海地质公园是利用海岸带的地质地貌景观建设的集观光、科普为一体的主题公园)。</w:t>
      </w:r>
      <w:r w:rsidRPr="00825C15">
        <w:rPr>
          <w:rFonts w:ascii="宋体" w:hAnsi="宋体"/>
          <w:sz w:val="21"/>
        </w:rPr>
        <w:t>读图,完成下列问题。</w:t>
      </w:r>
    </w:p>
    <w:p w:rsidR="00A5663B" w:rsidRPr="00825C15" w:rsidRDefault="00A5663B" w:rsidP="0027706A">
      <w:pPr>
        <w:tabs>
          <w:tab w:val="left" w:pos="1621"/>
          <w:tab w:val="left" w:pos="2914"/>
          <w:tab w:val="left" w:pos="3997"/>
          <w:tab w:val="left" w:pos="5074"/>
        </w:tabs>
        <w:spacing w:line="360" w:lineRule="auto"/>
        <w:jc w:val="center"/>
        <w:rPr>
          <w:rFonts w:ascii="宋体" w:hAnsi="宋体"/>
          <w:sz w:val="21"/>
        </w:rPr>
      </w:pPr>
      <w:r w:rsidRPr="00825C15">
        <w:rPr>
          <w:rFonts w:ascii="宋体" w:hAnsi="宋体"/>
          <w:noProof/>
          <w:sz w:val="21"/>
          <w:lang w:eastAsia="zh-CN" w:bidi="ar-SA"/>
        </w:rPr>
        <w:drawing>
          <wp:inline distT="0" distB="0" distL="0" distR="0">
            <wp:extent cx="1726560" cy="1180440"/>
            <wp:effectExtent l="0" t="0" r="0" b="0"/>
            <wp:docPr id="304" name="K14.eps" descr="id:21474889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r:embed="rId8" cstate="print"/>
                    <a:stretch>
                      <a:fillRect/>
                    </a:stretch>
                  </pic:blipFill>
                  <pic:spPr>
                    <a:xfrm>
                      <a:off x="0" y="0"/>
                      <a:ext cx="1726560" cy="1180440"/>
                    </a:xfrm>
                    <a:prstGeom prst="rect">
                      <a:avLst/>
                    </a:prstGeom>
                  </pic:spPr>
                </pic:pic>
              </a:graphicData>
            </a:graphic>
          </wp:inline>
        </w:drawing>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sz w:val="21"/>
          <w:lang w:eastAsia="zh-CN"/>
        </w:rPr>
        <w:t>(1)现有A、B两处拟选地址,根据地质地貌条件,海水浴场和滨海地质公园分别适宜建在何处?并说明理由。</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sz w:val="21"/>
          <w:lang w:eastAsia="zh-CN"/>
        </w:rPr>
        <w:t>(2)滨海地质公园的管理者应采取哪些防范措施保护游客安全?</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color w:val="FF0000"/>
          <w:sz w:val="21"/>
          <w:lang w:eastAsia="zh-CN"/>
        </w:rPr>
        <w:t>解析:</w:t>
      </w:r>
      <w:r w:rsidRPr="00825C15">
        <w:rPr>
          <w:rFonts w:ascii="宋体" w:hAnsi="宋体"/>
          <w:sz w:val="21"/>
          <w:lang w:eastAsia="zh-CN"/>
        </w:rPr>
        <w:t>第(1)题,从图中可看出,A处等高线稀疏,所临海域的等深线也较稀疏,坡缓水浅,适宜建海水浴场;B处等高线重合(为陡崖),为海蚀地貌,适宜建滨海地质公园。第(2)题,应从公园本身的除险和对游客的示警及保护等方面分析。</w:t>
      </w:r>
    </w:p>
    <w:p w:rsidR="00A5663B" w:rsidRPr="00825C15" w:rsidRDefault="00A5663B" w:rsidP="0027706A">
      <w:pPr>
        <w:tabs>
          <w:tab w:val="left" w:pos="1621"/>
          <w:tab w:val="left" w:pos="2914"/>
          <w:tab w:val="left" w:pos="3997"/>
          <w:tab w:val="left" w:pos="5074"/>
        </w:tabs>
        <w:spacing w:line="360" w:lineRule="auto"/>
        <w:rPr>
          <w:rFonts w:ascii="宋体" w:hAnsi="宋体"/>
          <w:sz w:val="21"/>
          <w:lang w:eastAsia="zh-CN"/>
        </w:rPr>
      </w:pPr>
      <w:r w:rsidRPr="00825C15">
        <w:rPr>
          <w:rFonts w:ascii="宋体" w:hAnsi="宋体"/>
          <w:color w:val="FF0000"/>
          <w:sz w:val="21"/>
          <w:lang w:eastAsia="zh-CN"/>
        </w:rPr>
        <w:t>答案:</w:t>
      </w:r>
      <w:r w:rsidRPr="00825C15">
        <w:rPr>
          <w:rFonts w:ascii="宋体" w:hAnsi="宋体"/>
          <w:sz w:val="21"/>
          <w:lang w:eastAsia="zh-CN"/>
        </w:rPr>
        <w:t>(1)海水浴场适宜建在A地;滨海地质公园适宜建在B地。 理由:A地:坡缓水浅,有沙(砾)滩;B地:岩石裸露,海蚀地貌发育</w:t>
      </w:r>
    </w:p>
    <w:p w:rsidR="00A5663B" w:rsidRPr="00825C15" w:rsidRDefault="00A5663B" w:rsidP="00825C15">
      <w:pPr>
        <w:tabs>
          <w:tab w:val="left" w:pos="1621"/>
          <w:tab w:val="left" w:pos="2914"/>
          <w:tab w:val="left" w:pos="3997"/>
          <w:tab w:val="left" w:pos="5074"/>
        </w:tabs>
        <w:spacing w:line="360" w:lineRule="auto"/>
        <w:ind w:firstLineChars="200" w:firstLine="420"/>
        <w:rPr>
          <w:rFonts w:ascii="宋体" w:hAnsi="宋体"/>
          <w:sz w:val="21"/>
          <w:lang w:eastAsia="zh-CN"/>
        </w:rPr>
      </w:pPr>
      <w:r w:rsidRPr="00825C15">
        <w:rPr>
          <w:rFonts w:ascii="宋体" w:hAnsi="宋体"/>
          <w:sz w:val="21"/>
          <w:lang w:eastAsia="zh-CN"/>
        </w:rPr>
        <w:t>(2)设立安全警示牌;在陡崖处设置护栏,对崖壁进行除险加固。</w:t>
      </w:r>
    </w:p>
    <w:p w:rsidR="00D51AB9" w:rsidRPr="00825C15" w:rsidRDefault="00D51AB9" w:rsidP="0027706A">
      <w:pPr>
        <w:spacing w:line="360" w:lineRule="auto"/>
        <w:rPr>
          <w:rFonts w:ascii="宋体" w:hAnsi="宋体"/>
          <w:sz w:val="21"/>
          <w:lang w:eastAsia="zh-CN"/>
        </w:rPr>
      </w:pPr>
    </w:p>
    <w:sectPr w:rsidR="00D51AB9" w:rsidRPr="00825C15" w:rsidSect="00850C6D">
      <w:footerReference w:type="even" r:id="rId9"/>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799D" w:rsidRDefault="00EB799D">
      <w:r>
        <w:separator/>
      </w:r>
    </w:p>
  </w:endnote>
  <w:endnote w:type="continuationSeparator" w:id="1">
    <w:p w:rsidR="00EB799D" w:rsidRDefault="00EB799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EU-BZ">
    <w:altName w:val="宋体"/>
    <w:charset w:val="86"/>
    <w:family w:val="roman"/>
    <w:pitch w:val="variable"/>
    <w:sig w:usb0="00000083" w:usb1="080E0000" w:usb2="00000010" w:usb3="00000000" w:csb0="00040001" w:csb1="00000000"/>
  </w:font>
  <w:font w:name="方正书宋_GBK">
    <w:altName w:val="微软雅黑"/>
    <w:charset w:val="86"/>
    <w:family w:val="script"/>
    <w:pitch w:val="default"/>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06A" w:rsidRDefault="007966FE" w:rsidP="00CC1200">
    <w:pPr>
      <w:pStyle w:val="a5"/>
      <w:framePr w:wrap="around" w:vAnchor="text" w:hAnchor="margin" w:xAlign="right" w:y="1"/>
      <w:rPr>
        <w:rStyle w:val="ae"/>
      </w:rPr>
    </w:pPr>
    <w:r>
      <w:rPr>
        <w:rStyle w:val="ae"/>
      </w:rPr>
      <w:fldChar w:fldCharType="begin"/>
    </w:r>
    <w:r w:rsidR="0027706A">
      <w:rPr>
        <w:rStyle w:val="ae"/>
      </w:rPr>
      <w:instrText xml:space="preserve">PAGE  </w:instrText>
    </w:r>
    <w:r>
      <w:rPr>
        <w:rStyle w:val="ae"/>
      </w:rPr>
      <w:fldChar w:fldCharType="end"/>
    </w:r>
  </w:p>
  <w:p w:rsidR="0027706A" w:rsidRDefault="0027706A" w:rsidP="0027706A">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06A" w:rsidRDefault="007966FE" w:rsidP="00CC1200">
    <w:pPr>
      <w:pStyle w:val="a5"/>
      <w:framePr w:wrap="around" w:vAnchor="text" w:hAnchor="margin" w:xAlign="right" w:y="1"/>
      <w:rPr>
        <w:rStyle w:val="ae"/>
      </w:rPr>
    </w:pPr>
    <w:r>
      <w:rPr>
        <w:rStyle w:val="ae"/>
      </w:rPr>
      <w:fldChar w:fldCharType="begin"/>
    </w:r>
    <w:r w:rsidR="0027706A">
      <w:rPr>
        <w:rStyle w:val="ae"/>
      </w:rPr>
      <w:instrText xml:space="preserve">PAGE  </w:instrText>
    </w:r>
    <w:r>
      <w:rPr>
        <w:rStyle w:val="ae"/>
      </w:rPr>
      <w:fldChar w:fldCharType="separate"/>
    </w:r>
    <w:r w:rsidR="00825C15">
      <w:rPr>
        <w:rStyle w:val="ae"/>
        <w:noProof/>
      </w:rPr>
      <w:t>1</w:t>
    </w:r>
    <w:r>
      <w:rPr>
        <w:rStyle w:val="ae"/>
      </w:rPr>
      <w:fldChar w:fldCharType="end"/>
    </w:r>
  </w:p>
  <w:p w:rsidR="0027706A" w:rsidRDefault="0027706A" w:rsidP="0027706A">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799D" w:rsidRDefault="00EB799D">
      <w:r>
        <w:separator/>
      </w:r>
    </w:p>
  </w:footnote>
  <w:footnote w:type="continuationSeparator" w:id="1">
    <w:p w:rsidR="00EB799D" w:rsidRDefault="00EB79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3">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53250"/>
  </w:hdrShapeDefaults>
  <w:footnotePr>
    <w:footnote w:id="0"/>
    <w:footnote w:id="1"/>
  </w:footnotePr>
  <w:endnotePr>
    <w:endnote w:id="0"/>
    <w:endnote w:id="1"/>
  </w:endnotePr>
  <w:compat>
    <w:spaceForUL/>
    <w:ulTrailSpace/>
    <w:useFELayout/>
  </w:compat>
  <w:rsids>
    <w:rsidRoot w:val="00B8609B"/>
    <w:rsid w:val="0000142D"/>
    <w:rsid w:val="00011F08"/>
    <w:rsid w:val="00013FC7"/>
    <w:rsid w:val="00020117"/>
    <w:rsid w:val="00022310"/>
    <w:rsid w:val="00022559"/>
    <w:rsid w:val="00036255"/>
    <w:rsid w:val="0004143C"/>
    <w:rsid w:val="000502F7"/>
    <w:rsid w:val="00050583"/>
    <w:rsid w:val="00056C5A"/>
    <w:rsid w:val="00065AEE"/>
    <w:rsid w:val="00066DB3"/>
    <w:rsid w:val="000707D5"/>
    <w:rsid w:val="00071CC6"/>
    <w:rsid w:val="00071DE9"/>
    <w:rsid w:val="0007402D"/>
    <w:rsid w:val="000823D3"/>
    <w:rsid w:val="00082E6A"/>
    <w:rsid w:val="00093630"/>
    <w:rsid w:val="00093723"/>
    <w:rsid w:val="000A0574"/>
    <w:rsid w:val="000A5259"/>
    <w:rsid w:val="000B1EF5"/>
    <w:rsid w:val="000C03FD"/>
    <w:rsid w:val="000C3347"/>
    <w:rsid w:val="000D27ED"/>
    <w:rsid w:val="000D70DC"/>
    <w:rsid w:val="000D7B04"/>
    <w:rsid w:val="000E3C41"/>
    <w:rsid w:val="000F3708"/>
    <w:rsid w:val="000F5283"/>
    <w:rsid w:val="000F6F48"/>
    <w:rsid w:val="00100405"/>
    <w:rsid w:val="001135E7"/>
    <w:rsid w:val="00114B76"/>
    <w:rsid w:val="00114C85"/>
    <w:rsid w:val="00121FE7"/>
    <w:rsid w:val="00127823"/>
    <w:rsid w:val="00136C34"/>
    <w:rsid w:val="001439B6"/>
    <w:rsid w:val="00147286"/>
    <w:rsid w:val="001527AA"/>
    <w:rsid w:val="00161C42"/>
    <w:rsid w:val="00164436"/>
    <w:rsid w:val="001664ED"/>
    <w:rsid w:val="0017091F"/>
    <w:rsid w:val="00175135"/>
    <w:rsid w:val="00175DA0"/>
    <w:rsid w:val="00193C6A"/>
    <w:rsid w:val="001A2624"/>
    <w:rsid w:val="001B1F5B"/>
    <w:rsid w:val="001B5E20"/>
    <w:rsid w:val="001C1DA8"/>
    <w:rsid w:val="001D11D0"/>
    <w:rsid w:val="001D37D1"/>
    <w:rsid w:val="001D4D12"/>
    <w:rsid w:val="001E5236"/>
    <w:rsid w:val="001F3481"/>
    <w:rsid w:val="00210FD6"/>
    <w:rsid w:val="00213088"/>
    <w:rsid w:val="00217A6B"/>
    <w:rsid w:val="002214EB"/>
    <w:rsid w:val="00222FC4"/>
    <w:rsid w:val="00246BCB"/>
    <w:rsid w:val="00255059"/>
    <w:rsid w:val="00257F68"/>
    <w:rsid w:val="002605F5"/>
    <w:rsid w:val="0026758B"/>
    <w:rsid w:val="002678CD"/>
    <w:rsid w:val="00272631"/>
    <w:rsid w:val="0027706A"/>
    <w:rsid w:val="002811EA"/>
    <w:rsid w:val="00286B35"/>
    <w:rsid w:val="00294125"/>
    <w:rsid w:val="002B4AD7"/>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5477B"/>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53F1E"/>
    <w:rsid w:val="00462273"/>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6FB"/>
    <w:rsid w:val="004F3FED"/>
    <w:rsid w:val="004F5EFC"/>
    <w:rsid w:val="00501469"/>
    <w:rsid w:val="00530196"/>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52D1"/>
    <w:rsid w:val="00616090"/>
    <w:rsid w:val="00616C4D"/>
    <w:rsid w:val="00630E3F"/>
    <w:rsid w:val="00635811"/>
    <w:rsid w:val="00640290"/>
    <w:rsid w:val="00641410"/>
    <w:rsid w:val="0064376B"/>
    <w:rsid w:val="00654BFE"/>
    <w:rsid w:val="00661177"/>
    <w:rsid w:val="0067787C"/>
    <w:rsid w:val="00677986"/>
    <w:rsid w:val="00684200"/>
    <w:rsid w:val="00695B12"/>
    <w:rsid w:val="006A2B05"/>
    <w:rsid w:val="006A5898"/>
    <w:rsid w:val="006A6DF8"/>
    <w:rsid w:val="006C00EE"/>
    <w:rsid w:val="006C33D0"/>
    <w:rsid w:val="006F4093"/>
    <w:rsid w:val="00707D12"/>
    <w:rsid w:val="007119C1"/>
    <w:rsid w:val="00717EA6"/>
    <w:rsid w:val="00720F43"/>
    <w:rsid w:val="0073067F"/>
    <w:rsid w:val="00733F0A"/>
    <w:rsid w:val="00747350"/>
    <w:rsid w:val="00755508"/>
    <w:rsid w:val="00763B6A"/>
    <w:rsid w:val="00763BED"/>
    <w:rsid w:val="007678EF"/>
    <w:rsid w:val="00770923"/>
    <w:rsid w:val="00771E64"/>
    <w:rsid w:val="00782962"/>
    <w:rsid w:val="00782D89"/>
    <w:rsid w:val="00783F8F"/>
    <w:rsid w:val="00793FB6"/>
    <w:rsid w:val="007966FE"/>
    <w:rsid w:val="00796DE1"/>
    <w:rsid w:val="007A09C5"/>
    <w:rsid w:val="007A0B44"/>
    <w:rsid w:val="007A3CEF"/>
    <w:rsid w:val="007A5AA3"/>
    <w:rsid w:val="007B4E4D"/>
    <w:rsid w:val="007B7A6A"/>
    <w:rsid w:val="007D0362"/>
    <w:rsid w:val="007D1BCC"/>
    <w:rsid w:val="007D5209"/>
    <w:rsid w:val="007D5FED"/>
    <w:rsid w:val="007E44D2"/>
    <w:rsid w:val="007E4F5E"/>
    <w:rsid w:val="007E51B6"/>
    <w:rsid w:val="007E740C"/>
    <w:rsid w:val="007E77B5"/>
    <w:rsid w:val="007F3259"/>
    <w:rsid w:val="007F42E4"/>
    <w:rsid w:val="00810BC2"/>
    <w:rsid w:val="00811210"/>
    <w:rsid w:val="0081238B"/>
    <w:rsid w:val="00812C75"/>
    <w:rsid w:val="008156C8"/>
    <w:rsid w:val="00825C15"/>
    <w:rsid w:val="00841BED"/>
    <w:rsid w:val="00841F6B"/>
    <w:rsid w:val="008425E5"/>
    <w:rsid w:val="00850C6D"/>
    <w:rsid w:val="00851682"/>
    <w:rsid w:val="0085689D"/>
    <w:rsid w:val="00857ECB"/>
    <w:rsid w:val="0086009F"/>
    <w:rsid w:val="008709F1"/>
    <w:rsid w:val="0087234A"/>
    <w:rsid w:val="00876C4C"/>
    <w:rsid w:val="00886715"/>
    <w:rsid w:val="008964DE"/>
    <w:rsid w:val="008A79C7"/>
    <w:rsid w:val="008B48E3"/>
    <w:rsid w:val="008C045A"/>
    <w:rsid w:val="008C388A"/>
    <w:rsid w:val="008C4B02"/>
    <w:rsid w:val="008C5DE1"/>
    <w:rsid w:val="008D0C3A"/>
    <w:rsid w:val="008D50F5"/>
    <w:rsid w:val="008D65A0"/>
    <w:rsid w:val="008E181A"/>
    <w:rsid w:val="008E282F"/>
    <w:rsid w:val="008E4339"/>
    <w:rsid w:val="008F4AAB"/>
    <w:rsid w:val="008F73E3"/>
    <w:rsid w:val="00903DC8"/>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22E9"/>
    <w:rsid w:val="009D66E0"/>
    <w:rsid w:val="009E434F"/>
    <w:rsid w:val="009F21B4"/>
    <w:rsid w:val="009F3451"/>
    <w:rsid w:val="00A059A5"/>
    <w:rsid w:val="00A11173"/>
    <w:rsid w:val="00A211EF"/>
    <w:rsid w:val="00A22B50"/>
    <w:rsid w:val="00A27EE2"/>
    <w:rsid w:val="00A40934"/>
    <w:rsid w:val="00A51310"/>
    <w:rsid w:val="00A54505"/>
    <w:rsid w:val="00A5663B"/>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11360"/>
    <w:rsid w:val="00B4428E"/>
    <w:rsid w:val="00B53802"/>
    <w:rsid w:val="00B70860"/>
    <w:rsid w:val="00B854C7"/>
    <w:rsid w:val="00B8609B"/>
    <w:rsid w:val="00BA0B65"/>
    <w:rsid w:val="00BA2669"/>
    <w:rsid w:val="00BA301B"/>
    <w:rsid w:val="00BA65D5"/>
    <w:rsid w:val="00BB02F3"/>
    <w:rsid w:val="00BB4149"/>
    <w:rsid w:val="00BB41D5"/>
    <w:rsid w:val="00BB7AA1"/>
    <w:rsid w:val="00BC239F"/>
    <w:rsid w:val="00BE7461"/>
    <w:rsid w:val="00BE75CF"/>
    <w:rsid w:val="00C0318E"/>
    <w:rsid w:val="00C041CD"/>
    <w:rsid w:val="00C21325"/>
    <w:rsid w:val="00C34C3C"/>
    <w:rsid w:val="00C370F4"/>
    <w:rsid w:val="00C453BE"/>
    <w:rsid w:val="00C45D66"/>
    <w:rsid w:val="00C521C6"/>
    <w:rsid w:val="00C75545"/>
    <w:rsid w:val="00C814B8"/>
    <w:rsid w:val="00C86F64"/>
    <w:rsid w:val="00C906AD"/>
    <w:rsid w:val="00C90AF8"/>
    <w:rsid w:val="00C9601C"/>
    <w:rsid w:val="00CB58AE"/>
    <w:rsid w:val="00CC3DF6"/>
    <w:rsid w:val="00CC5187"/>
    <w:rsid w:val="00CC5366"/>
    <w:rsid w:val="00CE0973"/>
    <w:rsid w:val="00CE4D62"/>
    <w:rsid w:val="00CF2421"/>
    <w:rsid w:val="00CF3518"/>
    <w:rsid w:val="00CF7347"/>
    <w:rsid w:val="00D04416"/>
    <w:rsid w:val="00D21518"/>
    <w:rsid w:val="00D34910"/>
    <w:rsid w:val="00D35021"/>
    <w:rsid w:val="00D37791"/>
    <w:rsid w:val="00D40E56"/>
    <w:rsid w:val="00D43999"/>
    <w:rsid w:val="00D51AB9"/>
    <w:rsid w:val="00D71370"/>
    <w:rsid w:val="00D8374B"/>
    <w:rsid w:val="00D94FFB"/>
    <w:rsid w:val="00DA0315"/>
    <w:rsid w:val="00DA5185"/>
    <w:rsid w:val="00DB0E38"/>
    <w:rsid w:val="00DB257D"/>
    <w:rsid w:val="00DB3E11"/>
    <w:rsid w:val="00DB47C9"/>
    <w:rsid w:val="00DC0B78"/>
    <w:rsid w:val="00DD5BF5"/>
    <w:rsid w:val="00DF08E5"/>
    <w:rsid w:val="00DF0DE1"/>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7128C"/>
    <w:rsid w:val="00E84C99"/>
    <w:rsid w:val="00E92541"/>
    <w:rsid w:val="00E95E15"/>
    <w:rsid w:val="00E97C64"/>
    <w:rsid w:val="00EA45A2"/>
    <w:rsid w:val="00EA77D0"/>
    <w:rsid w:val="00EB799D"/>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Bullet" w:uiPriority="4" w:qFormat="1"/>
    <w:lsdException w:name="List Bullet 2" w:uiPriority="99"/>
    <w:lsdException w:name="List Bullet 3" w:uiPriority="99"/>
    <w:lsdException w:name="List Bullet 4" w:uiPriority="99"/>
    <w:lsdException w:name="List Bullet 5" w:uiPriority="99"/>
    <w:lsdException w:name="Title" w:uiPriority="10" w:qFormat="1"/>
    <w:lsdException w:name="Default Paragraph Font" w:uiPriority="1"/>
    <w:lsdException w:name="Body Text" w:uiPriority="1" w:qFormat="1"/>
    <w:lsdException w:name="Subtitle" w:qFormat="1"/>
    <w:lsdException w:name="Strong" w:uiPriority="1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uiPriority w:val="2"/>
    <w:qFormat/>
    <w:rsid w:val="0032613B"/>
    <w:pPr>
      <w:spacing w:line="276" w:lineRule="auto"/>
    </w:pPr>
    <w:rPr>
      <w:sz w:val="24"/>
      <w:szCs w:val="24"/>
      <w:lang w:eastAsia="en-US" w:bidi="en-US"/>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nhideWhenUsed/>
    <w:rsid w:val="00114B76"/>
    <w:pPr>
      <w:tabs>
        <w:tab w:val="center" w:pos="4680"/>
        <w:tab w:val="right" w:pos="9360"/>
      </w:tabs>
    </w:pPr>
  </w:style>
  <w:style w:type="paragraph" w:styleId="a6">
    <w:name w:val="header"/>
    <w:basedOn w:val="a0"/>
    <w:link w:val="Char1"/>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color w:val="000000"/>
      <w:lang w:bidi="ar-SA"/>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lang w:eastAsia="zh-CN" w:bidi="ar-SA"/>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lang w:eastAsia="zh-CN" w:bidi="ar-SA"/>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lang w:eastAsia="zh-CN" w:bidi="ar-SA"/>
    </w:rPr>
  </w:style>
  <w:style w:type="character" w:styleId="ae">
    <w:name w:val="page number"/>
    <w:basedOn w:val="a1"/>
    <w:rsid w:val="00695B12"/>
  </w:style>
  <w:style w:type="character" w:customStyle="1" w:styleId="Char1">
    <w:name w:val="页眉 Char"/>
    <w:basedOn w:val="a1"/>
    <w:link w:val="a6"/>
    <w:rsid w:val="00695B12"/>
    <w:rPr>
      <w:sz w:val="24"/>
      <w:szCs w:val="24"/>
      <w:lang w:eastAsia="en-US" w:bidi="en-US"/>
    </w:rPr>
  </w:style>
  <w:style w:type="paragraph" w:styleId="af">
    <w:name w:val="Balloon Text"/>
    <w:basedOn w:val="a0"/>
    <w:link w:val="Char5"/>
    <w:rsid w:val="00695B12"/>
    <w:pPr>
      <w:spacing w:line="240" w:lineRule="auto"/>
    </w:pPr>
    <w:rPr>
      <w:sz w:val="18"/>
      <w:szCs w:val="18"/>
    </w:rPr>
  </w:style>
  <w:style w:type="character" w:customStyle="1" w:styleId="Char5">
    <w:name w:val="批注框文本 Char"/>
    <w:basedOn w:val="a1"/>
    <w:link w:val="af"/>
    <w:rsid w:val="00695B12"/>
    <w:rPr>
      <w:sz w:val="18"/>
      <w:szCs w:val="18"/>
      <w:lang w:eastAsia="en-US" w:bidi="en-US"/>
    </w:rPr>
  </w:style>
  <w:style w:type="paragraph" w:customStyle="1" w:styleId="af0">
    <w:name w:val="一级章节"/>
    <w:basedOn w:val="a0"/>
    <w:qFormat/>
    <w:rsid w:val="009D22E9"/>
    <w:pPr>
      <w:spacing w:line="300" w:lineRule="exact"/>
      <w:outlineLvl w:val="1"/>
    </w:pPr>
    <w:rPr>
      <w:rFonts w:ascii="NEU-BZ" w:eastAsia="方正书宋_GBK" w:hAnsi="NEU-BZ" w:cstheme="minorBidi"/>
      <w:color w:val="000000"/>
      <w:sz w:val="20"/>
      <w:szCs w:val="22"/>
      <w:lang w:eastAsia="zh-CN" w:bidi="ar-SA"/>
    </w:rPr>
  </w:style>
  <w:style w:type="paragraph" w:customStyle="1" w:styleId="af1">
    <w:name w:val="二级章节"/>
    <w:basedOn w:val="a0"/>
    <w:qFormat/>
    <w:rsid w:val="009D22E9"/>
    <w:pPr>
      <w:spacing w:line="300" w:lineRule="exact"/>
      <w:outlineLvl w:val="2"/>
    </w:pPr>
    <w:rPr>
      <w:rFonts w:ascii="NEU-BZ" w:eastAsia="方正书宋_GBK" w:hAnsi="NEU-BZ" w:cstheme="minorBidi"/>
      <w:color w:val="000000"/>
      <w:sz w:val="20"/>
      <w:szCs w:val="22"/>
      <w:lang w:eastAsia="zh-CN" w:bidi="ar-SA"/>
    </w:rPr>
  </w:style>
  <w:style w:type="paragraph" w:customStyle="1" w:styleId="af2">
    <w:name w:val="四级章节"/>
    <w:basedOn w:val="a0"/>
    <w:qFormat/>
    <w:rsid w:val="009D22E9"/>
    <w:pPr>
      <w:spacing w:line="300" w:lineRule="exact"/>
      <w:outlineLvl w:val="4"/>
    </w:pPr>
    <w:rPr>
      <w:rFonts w:ascii="NEU-BZ" w:eastAsia="方正书宋_GBK" w:hAnsi="NEU-BZ" w:cstheme="minorBidi"/>
      <w:color w:val="000000"/>
      <w:sz w:val="20"/>
      <w:szCs w:val="22"/>
      <w:lang w:eastAsia="zh-CN" w:bidi="ar-SA"/>
    </w:rPr>
  </w:style>
  <w:style w:type="paragraph" w:customStyle="1" w:styleId="af3">
    <w:name w:val="三级章节"/>
    <w:basedOn w:val="a0"/>
    <w:qFormat/>
    <w:rsid w:val="000D7B04"/>
    <w:pPr>
      <w:spacing w:line="300" w:lineRule="exact"/>
      <w:outlineLvl w:val="3"/>
    </w:pPr>
    <w:rPr>
      <w:rFonts w:ascii="NEU-BZ" w:eastAsia="方正书宋_GBK" w:hAnsi="NEU-BZ" w:cstheme="minorBidi"/>
      <w:color w:val="000000"/>
      <w:sz w:val="20"/>
      <w:szCs w:val="22"/>
      <w:lang w:eastAsia="zh-CN" w:bidi="ar-SA"/>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13A17-7EC0-4600-B080-659152C55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339</Words>
  <Characters>1934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2269</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2014-09-06T07:52:00Z</dcterms:created>
  <dcterms:modified xsi:type="dcterms:W3CDTF">2019-03-02T06:09:00Z</dcterms:modified>
  <cp:category> </cp:category>
</cp:coreProperties>
</file>