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07F" w:rsidRPr="00814255" w:rsidRDefault="00814255" w:rsidP="00814255">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2.1</w:t>
      </w:r>
      <w:r w:rsidR="00A6607F" w:rsidRPr="00814255">
        <w:rPr>
          <w:rFonts w:ascii="宋体" w:eastAsia="宋体" w:hAnsi="宋体"/>
          <w:b/>
          <w:color w:val="FF0000"/>
          <w:sz w:val="28"/>
        </w:rPr>
        <w:t xml:space="preserve">　旅游景观欣赏方法</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一、选择题</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hint="eastAsia"/>
          <w:sz w:val="21"/>
          <w:lang w:eastAsia="zh-CN"/>
        </w:rPr>
        <w:t>1.</w:t>
      </w:r>
      <w:r w:rsidRPr="00814255">
        <w:rPr>
          <w:rFonts w:ascii="宋体" w:hAnsi="宋体"/>
          <w:sz w:val="21"/>
          <w:lang w:eastAsia="zh-CN"/>
        </w:rPr>
        <w:t>许多自然景观在不同的欣赏位置、不同的欣赏时机,会产生不同的美感效果。据此完成第1~2题。</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1</w:t>
      </w:r>
      <w:r w:rsidRPr="00814255">
        <w:rPr>
          <w:rFonts w:ascii="宋体" w:hAnsi="宋体"/>
          <w:sz w:val="21"/>
          <w:lang w:eastAsia="zh-CN"/>
        </w:rPr>
        <w:t>以下景点的观赏位置对应正确的是(　　)。</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A.一线天——俯瞰</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B.神女峰——置身其中</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C.洞庭湖——登岳阳楼</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D.青海湖鸟岛——春季远眺</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2</w:t>
      </w:r>
      <w:r w:rsidRPr="00814255">
        <w:rPr>
          <w:rFonts w:ascii="宋体" w:hAnsi="宋体"/>
          <w:sz w:val="21"/>
          <w:lang w:eastAsia="zh-CN"/>
        </w:rPr>
        <w:t>云南路南石林的阿诗玛,应在(　　)。</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A.高处俯视</w:t>
      </w:r>
      <w:r w:rsidRPr="00814255">
        <w:rPr>
          <w:rFonts w:ascii="宋体" w:hAnsi="宋体"/>
          <w:sz w:val="21"/>
          <w:lang w:eastAsia="zh-CN"/>
        </w:rPr>
        <w:tab/>
        <w:t>B.近处仰视</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C.特定角度欣赏</w:t>
      </w:r>
      <w:r w:rsidRPr="00814255">
        <w:rPr>
          <w:rFonts w:ascii="宋体" w:hAnsi="宋体"/>
          <w:sz w:val="21"/>
          <w:lang w:eastAsia="zh-CN"/>
        </w:rPr>
        <w:tab/>
        <w:t>D.朝天仰视</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解析:</w:t>
      </w:r>
      <w:r w:rsidRPr="00814255">
        <w:rPr>
          <w:rFonts w:ascii="宋体" w:hAnsi="宋体"/>
          <w:sz w:val="21"/>
          <w:lang w:eastAsia="zh-CN"/>
        </w:rPr>
        <w:t>一线天景观需置身其中近观;神女峰需远眺才能领略其雄、伟、峻、秀;观赏洞庭湖登岳阳楼俯瞰远眺,才能领略洞庭湖的浩渺之景;去青海湖观鸟应亲自登岛,置身其中,才能领略人和自然界和谐共处的情趣。欣赏旅游景观要注意选择适当的观赏位置,注意选择适当的欣赏距离、角度等。路南石林是一种喀斯特地貌,其中的一块岩石在适当的位置观看像一个美丽少女的侧影,当地人发挥想象,把它命名为传说故事中的女子阿诗玛。</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答案:</w:t>
      </w:r>
      <w:r w:rsidRPr="00814255">
        <w:rPr>
          <w:rFonts w:ascii="宋体" w:hAnsi="宋体"/>
          <w:sz w:val="21"/>
          <w:lang w:eastAsia="zh-CN"/>
        </w:rPr>
        <w:t>1.C　2.C</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3</w:t>
      </w:r>
      <w:r w:rsidRPr="00814255">
        <w:rPr>
          <w:rFonts w:ascii="宋体" w:hAnsi="宋体"/>
          <w:sz w:val="21"/>
          <w:lang w:eastAsia="zh-CN"/>
        </w:rPr>
        <w:t>.游览桂林山水风景名胜区,最适宜的观赏方法是(　　)。</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A.远望</w:t>
      </w:r>
      <w:r w:rsidRPr="00814255">
        <w:rPr>
          <w:rFonts w:ascii="宋体" w:hAnsi="宋体"/>
          <w:sz w:val="21"/>
          <w:lang w:eastAsia="zh-CN"/>
        </w:rPr>
        <w:tab/>
        <w:t>B.近观</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C.特定的地点</w:t>
      </w:r>
      <w:r w:rsidRPr="00814255">
        <w:rPr>
          <w:rFonts w:ascii="宋体" w:hAnsi="宋体"/>
          <w:sz w:val="21"/>
          <w:lang w:eastAsia="zh-CN"/>
        </w:rPr>
        <w:tab/>
        <w:t>D.乘船畅游其中</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解析:</w:t>
      </w:r>
      <w:r w:rsidRPr="00814255">
        <w:rPr>
          <w:rFonts w:ascii="宋体" w:hAnsi="宋体"/>
          <w:sz w:val="21"/>
          <w:lang w:eastAsia="zh-CN"/>
        </w:rPr>
        <w:t>游览山水组合的景观,应乘船沿水路观赏。</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答案:</w:t>
      </w:r>
      <w:r w:rsidRPr="00814255">
        <w:rPr>
          <w:rFonts w:ascii="宋体" w:hAnsi="宋体"/>
          <w:sz w:val="21"/>
          <w:lang w:eastAsia="zh-CN"/>
        </w:rPr>
        <w:t>D</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4</w:t>
      </w:r>
      <w:r w:rsidRPr="00814255">
        <w:rPr>
          <w:rFonts w:ascii="宋体" w:hAnsi="宋体"/>
          <w:sz w:val="21"/>
          <w:lang w:eastAsia="zh-CN"/>
        </w:rPr>
        <w:t>.范仲淹的《岳阳楼记》中有“至若春和景明,波澜不惊,上下天光,一碧万顷”“登斯楼也,则有心旷神怡,宠辱偕忘,把酒临风,其喜洋洋者矣”。这种美是在(　　)。</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①近观中得到的　②仰视中得到的　③俯瞰中得到的</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lastRenderedPageBreak/>
        <w:t>④远望中得到的</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A.①②</w:t>
      </w:r>
      <w:r w:rsidRPr="00814255">
        <w:rPr>
          <w:rFonts w:ascii="宋体" w:hAnsi="宋体"/>
          <w:sz w:val="21"/>
          <w:lang w:eastAsia="zh-CN"/>
        </w:rPr>
        <w:tab/>
        <w:t>B.③④</w:t>
      </w:r>
      <w:r w:rsidRPr="00814255">
        <w:rPr>
          <w:rFonts w:ascii="宋体" w:hAnsi="宋体"/>
          <w:sz w:val="21"/>
          <w:lang w:eastAsia="zh-CN"/>
        </w:rPr>
        <w:tab/>
        <w:t>C.①③</w:t>
      </w:r>
      <w:r w:rsidRPr="00814255">
        <w:rPr>
          <w:rFonts w:ascii="宋体" w:hAnsi="宋体"/>
          <w:sz w:val="21"/>
          <w:lang w:eastAsia="zh-CN"/>
        </w:rPr>
        <w:tab/>
        <w:t>D.②④</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解析:</w:t>
      </w:r>
      <w:r w:rsidRPr="00814255">
        <w:rPr>
          <w:rFonts w:ascii="宋体" w:hAnsi="宋体"/>
          <w:sz w:val="21"/>
          <w:lang w:eastAsia="zh-CN"/>
        </w:rPr>
        <w:t>本题选文为范仲淹的《岳阳楼记》,表现了登岳阳楼观洞庭湖的心旷神怡之情。这种美是在俯瞰远望中得到的。了解文学名句的出处和中心思想,找出与所学地理知识相关的信息,联系题中设问解决问题。</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答案:</w:t>
      </w:r>
      <w:r w:rsidRPr="00814255">
        <w:rPr>
          <w:rFonts w:ascii="宋体" w:hAnsi="宋体"/>
          <w:sz w:val="21"/>
          <w:lang w:eastAsia="zh-CN"/>
        </w:rPr>
        <w:t>B</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5</w:t>
      </w:r>
      <w:r w:rsidRPr="00814255">
        <w:rPr>
          <w:rFonts w:ascii="宋体" w:hAnsi="宋体"/>
          <w:sz w:val="21"/>
          <w:lang w:eastAsia="zh-CN"/>
        </w:rPr>
        <w:t>.“两个黄鹂鸣翠柳,一行白鹭上青天。窗含西岭千秋雪,门泊东吴万里船。”这首诗反映了大自然的(　　)。</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①色彩美　②动态美　③朦胧美　④形式美</w:t>
      </w:r>
    </w:p>
    <w:p w:rsidR="00A6607F" w:rsidRPr="00814255" w:rsidRDefault="00A6607F" w:rsidP="00296B9B">
      <w:pPr>
        <w:tabs>
          <w:tab w:val="left" w:pos="1621"/>
          <w:tab w:val="left" w:pos="2914"/>
          <w:tab w:val="left" w:pos="3997"/>
          <w:tab w:val="left" w:pos="5074"/>
        </w:tabs>
        <w:spacing w:line="360" w:lineRule="auto"/>
        <w:rPr>
          <w:rFonts w:ascii="宋体" w:hAnsi="宋体"/>
          <w:sz w:val="21"/>
        </w:rPr>
      </w:pPr>
      <w:r w:rsidRPr="00814255">
        <w:rPr>
          <w:rFonts w:ascii="宋体" w:hAnsi="宋体"/>
          <w:sz w:val="21"/>
        </w:rPr>
        <w:t>A.①②</w:t>
      </w:r>
      <w:r w:rsidRPr="00814255">
        <w:rPr>
          <w:rFonts w:ascii="宋体" w:hAnsi="宋体"/>
          <w:sz w:val="21"/>
        </w:rPr>
        <w:tab/>
        <w:t>B.②③</w:t>
      </w:r>
      <w:r w:rsidRPr="00814255">
        <w:rPr>
          <w:rFonts w:ascii="宋体" w:hAnsi="宋体"/>
          <w:sz w:val="21"/>
        </w:rPr>
        <w:tab/>
      </w:r>
    </w:p>
    <w:p w:rsidR="00A6607F" w:rsidRPr="00814255" w:rsidRDefault="00A6607F" w:rsidP="00296B9B">
      <w:pPr>
        <w:tabs>
          <w:tab w:val="left" w:pos="1621"/>
          <w:tab w:val="left" w:pos="2914"/>
          <w:tab w:val="left" w:pos="3997"/>
          <w:tab w:val="left" w:pos="5074"/>
        </w:tabs>
        <w:spacing w:line="360" w:lineRule="auto"/>
        <w:rPr>
          <w:rFonts w:ascii="宋体" w:hAnsi="宋体"/>
          <w:sz w:val="21"/>
        </w:rPr>
      </w:pPr>
      <w:r w:rsidRPr="00814255">
        <w:rPr>
          <w:rFonts w:ascii="宋体" w:hAnsi="宋体"/>
          <w:sz w:val="21"/>
        </w:rPr>
        <w:t>C.③④</w:t>
      </w:r>
      <w:r w:rsidRPr="00814255">
        <w:rPr>
          <w:rFonts w:ascii="宋体" w:hAnsi="宋体"/>
          <w:sz w:val="21"/>
        </w:rPr>
        <w:tab/>
        <w:t>D.①④</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解析:</w:t>
      </w:r>
      <w:r w:rsidRPr="00814255">
        <w:rPr>
          <w:rFonts w:ascii="宋体" w:hAnsi="宋体"/>
          <w:sz w:val="21"/>
          <w:lang w:eastAsia="zh-CN"/>
        </w:rPr>
        <w:t>这首诗有色的描写:翠柳、青天,有动的描写:上、含、泊。</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答案:</w:t>
      </w:r>
      <w:r w:rsidRPr="00814255">
        <w:rPr>
          <w:rFonts w:ascii="宋体" w:hAnsi="宋体"/>
          <w:sz w:val="21"/>
          <w:lang w:eastAsia="zh-CN"/>
        </w:rPr>
        <w:t>A</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6</w:t>
      </w:r>
      <w:r w:rsidRPr="00814255">
        <w:rPr>
          <w:rFonts w:ascii="宋体" w:hAnsi="宋体"/>
          <w:sz w:val="21"/>
          <w:lang w:eastAsia="zh-CN"/>
        </w:rPr>
        <w:t>.在江苏省连云港市有一旅游胜地——花果山,山上有一块半身似猴的石头,名叫猴石,如下图所示。试分析欲欣赏此奇景应(　　)。</w:t>
      </w:r>
    </w:p>
    <w:p w:rsidR="00A6607F" w:rsidRPr="00814255" w:rsidRDefault="00A6607F" w:rsidP="00296B9B">
      <w:pPr>
        <w:tabs>
          <w:tab w:val="left" w:pos="1621"/>
          <w:tab w:val="left" w:pos="2914"/>
          <w:tab w:val="left" w:pos="3997"/>
          <w:tab w:val="left" w:pos="5074"/>
        </w:tabs>
        <w:spacing w:line="360" w:lineRule="auto"/>
        <w:jc w:val="center"/>
        <w:rPr>
          <w:rFonts w:ascii="宋体" w:hAnsi="宋体"/>
          <w:sz w:val="21"/>
        </w:rPr>
      </w:pPr>
      <w:r w:rsidRPr="00814255">
        <w:rPr>
          <w:rFonts w:ascii="宋体" w:hAnsi="宋体"/>
          <w:noProof/>
          <w:sz w:val="21"/>
          <w:lang w:eastAsia="zh-CN" w:bidi="ar-SA"/>
        </w:rPr>
        <w:drawing>
          <wp:inline distT="0" distB="0" distL="0" distR="0">
            <wp:extent cx="964800" cy="1104120"/>
            <wp:effectExtent l="0" t="0" r="0" b="0"/>
            <wp:docPr id="166" name="R01.eps" descr="id:2147488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8" cstate="print"/>
                    <a:stretch>
                      <a:fillRect/>
                    </a:stretch>
                  </pic:blipFill>
                  <pic:spPr>
                    <a:xfrm>
                      <a:off x="0" y="0"/>
                      <a:ext cx="964800" cy="1104120"/>
                    </a:xfrm>
                    <a:prstGeom prst="rect">
                      <a:avLst/>
                    </a:prstGeom>
                  </pic:spPr>
                </pic:pic>
              </a:graphicData>
            </a:graphic>
          </wp:inline>
        </w:drawing>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A.特定观赏点发挥想象</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B.把握时机,移情观景</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C.抓住景观特色近观</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D.充分领悟山、石、云、松的和谐</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解析:</w:t>
      </w:r>
      <w:r w:rsidRPr="00814255">
        <w:rPr>
          <w:rFonts w:ascii="宋体" w:hAnsi="宋体"/>
          <w:sz w:val="21"/>
          <w:lang w:eastAsia="zh-CN"/>
        </w:rPr>
        <w:t>地貌的天然造型,只有在特定的观赏点才能感知其某种形象;观赏地貌的天然造型,只有与想象中的事物或者情景合二为一时,才会顿觉天工之巧,美妙绝伦。</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答案:</w:t>
      </w:r>
      <w:r w:rsidRPr="00814255">
        <w:rPr>
          <w:rFonts w:ascii="宋体" w:hAnsi="宋体"/>
          <w:sz w:val="21"/>
          <w:lang w:eastAsia="zh-CN"/>
        </w:rPr>
        <w:t>A</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hint="eastAsia"/>
          <w:sz w:val="21"/>
          <w:lang w:eastAsia="zh-CN"/>
        </w:rPr>
        <w:lastRenderedPageBreak/>
        <w:t>7.</w:t>
      </w:r>
      <w:r w:rsidRPr="00814255">
        <w:rPr>
          <w:rFonts w:ascii="宋体" w:hAnsi="宋体"/>
          <w:sz w:val="21"/>
          <w:lang w:eastAsia="zh-CN"/>
        </w:rPr>
        <w:t>第30届中国哈尔滨国际冰雪节于2014年1月5日开幕,该届冰雪节已成为涵盖冰雪旅游、冰雪艺术、冰雪体育、冰雪经贸和冰雪文化5大板块100多项活动,集国际交融性、文化艺术性、娱乐参与性为一体的国际盛会。据此完成第7~8题。</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7</w:t>
      </w:r>
      <w:r w:rsidRPr="00814255">
        <w:rPr>
          <w:rFonts w:ascii="宋体" w:hAnsi="宋体"/>
          <w:sz w:val="21"/>
          <w:lang w:eastAsia="zh-CN"/>
        </w:rPr>
        <w:t>要观赏冰雕艺术,游“冰城”哈尔滨,首先应该(　　)。</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A.把握观赏时机</w:t>
      </w:r>
      <w:r w:rsidRPr="00814255">
        <w:rPr>
          <w:rFonts w:ascii="宋体" w:hAnsi="宋体"/>
          <w:sz w:val="21"/>
          <w:lang w:eastAsia="zh-CN"/>
        </w:rPr>
        <w:tab/>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B.把握景观的美感特征</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C.选择观赏位置</w:t>
      </w:r>
      <w:r w:rsidRPr="00814255">
        <w:rPr>
          <w:rFonts w:ascii="宋体" w:hAnsi="宋体"/>
          <w:sz w:val="21"/>
          <w:lang w:eastAsia="zh-CN"/>
        </w:rPr>
        <w:tab/>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D.体验景观的意境</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8</w:t>
      </w:r>
      <w:r w:rsidRPr="00814255">
        <w:rPr>
          <w:rFonts w:ascii="宋体" w:hAnsi="宋体"/>
          <w:sz w:val="21"/>
          <w:lang w:eastAsia="zh-CN"/>
        </w:rPr>
        <w:t>哈尔滨冰雪节与日本的札幌雪节、加拿大的魁北克冬季狂欢节、渥太华冬乐节和挪威奥斯陆的雪节齐名,下列景观与它们的形成原因相同的是(　　)。</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A.雅丹地貌</w:t>
      </w:r>
      <w:r w:rsidRPr="00814255">
        <w:rPr>
          <w:rFonts w:ascii="宋体" w:hAnsi="宋体"/>
          <w:sz w:val="21"/>
          <w:lang w:eastAsia="zh-CN"/>
        </w:rPr>
        <w:tab/>
        <w:t>B.青海湖鸟岛</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C.长春的雾凇</w:t>
      </w:r>
      <w:r w:rsidRPr="00814255">
        <w:rPr>
          <w:rFonts w:ascii="宋体" w:hAnsi="宋体"/>
          <w:sz w:val="21"/>
          <w:lang w:eastAsia="zh-CN"/>
        </w:rPr>
        <w:tab/>
        <w:t>D.傣族的泼水节</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解析:</w:t>
      </w:r>
      <w:r w:rsidRPr="00814255">
        <w:rPr>
          <w:rFonts w:ascii="宋体" w:hAnsi="宋体"/>
          <w:sz w:val="21"/>
          <w:lang w:eastAsia="zh-CN"/>
        </w:rPr>
        <w:t>观赏冰雕,游“冰城”哈尔滨要选择在严寒的冬季;冰雪的形成与天气有关,而长春的雾凇的形成也与天气有关。</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答案:</w:t>
      </w:r>
      <w:r w:rsidRPr="00814255">
        <w:rPr>
          <w:rFonts w:ascii="宋体" w:hAnsi="宋体"/>
          <w:sz w:val="21"/>
          <w:lang w:eastAsia="zh-CN"/>
        </w:rPr>
        <w:t>7.A　8.C</w:t>
      </w:r>
    </w:p>
    <w:p w:rsidR="00A6607F" w:rsidRPr="00814255" w:rsidRDefault="00A6607F" w:rsidP="00296B9B">
      <w:pPr>
        <w:tabs>
          <w:tab w:val="left" w:pos="1621"/>
          <w:tab w:val="left" w:pos="2914"/>
          <w:tab w:val="left" w:pos="3997"/>
          <w:tab w:val="left" w:pos="5074"/>
        </w:tabs>
        <w:spacing w:line="360" w:lineRule="auto"/>
        <w:rPr>
          <w:rFonts w:ascii="宋体" w:hAnsi="宋体"/>
          <w:sz w:val="21"/>
        </w:rPr>
      </w:pPr>
      <w:r w:rsidRPr="00814255">
        <w:rPr>
          <w:rFonts w:ascii="宋体" w:hAnsi="宋体" w:hint="eastAsia"/>
          <w:sz w:val="21"/>
          <w:lang w:eastAsia="zh-CN"/>
        </w:rPr>
        <w:t>9.</w:t>
      </w:r>
      <w:r w:rsidRPr="00814255">
        <w:rPr>
          <w:rFonts w:ascii="宋体" w:hAnsi="宋体"/>
          <w:sz w:val="21"/>
          <w:lang w:eastAsia="zh-CN"/>
        </w:rPr>
        <w:t>黄山以奇松、怪石、云海、温泉而著称,被誉为“天下第一奇山”。徐霞客两次游黄山,留下了“五岳归来不看山,黄山归来不看岳”的感叹。黄山是中国最美的、令人震撼的十大名山之一,下图为黄山的奇石、云海景观图片。</w:t>
      </w:r>
      <w:r w:rsidRPr="00814255">
        <w:rPr>
          <w:rFonts w:ascii="宋体" w:hAnsi="宋体"/>
          <w:sz w:val="21"/>
        </w:rPr>
        <w:t>据此完成第9~10题。</w:t>
      </w:r>
    </w:p>
    <w:p w:rsidR="00A6607F" w:rsidRPr="00814255" w:rsidRDefault="00A6607F" w:rsidP="00296B9B">
      <w:pPr>
        <w:tabs>
          <w:tab w:val="left" w:pos="1621"/>
          <w:tab w:val="left" w:pos="2914"/>
          <w:tab w:val="left" w:pos="3997"/>
          <w:tab w:val="left" w:pos="5074"/>
        </w:tabs>
        <w:spacing w:line="360" w:lineRule="auto"/>
        <w:jc w:val="center"/>
        <w:rPr>
          <w:rFonts w:ascii="宋体" w:hAnsi="宋体"/>
          <w:sz w:val="21"/>
        </w:rPr>
      </w:pPr>
      <w:r w:rsidRPr="00814255">
        <w:rPr>
          <w:rFonts w:ascii="宋体" w:hAnsi="宋体"/>
          <w:noProof/>
          <w:sz w:val="21"/>
          <w:lang w:eastAsia="zh-CN" w:bidi="ar-SA"/>
        </w:rPr>
        <w:drawing>
          <wp:inline distT="0" distB="0" distL="0" distR="0">
            <wp:extent cx="2196000" cy="1168200"/>
            <wp:effectExtent l="0" t="0" r="0" b="0"/>
            <wp:docPr id="167" name="R02.eps" descr="id:2147488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9" cstate="print"/>
                    <a:stretch>
                      <a:fillRect/>
                    </a:stretch>
                  </pic:blipFill>
                  <pic:spPr>
                    <a:xfrm>
                      <a:off x="0" y="0"/>
                      <a:ext cx="2196000" cy="1168200"/>
                    </a:xfrm>
                    <a:prstGeom prst="rect">
                      <a:avLst/>
                    </a:prstGeom>
                  </pic:spPr>
                </pic:pic>
              </a:graphicData>
            </a:graphic>
          </wp:inline>
        </w:drawing>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9</w:t>
      </w:r>
      <w:r w:rsidRPr="00814255">
        <w:rPr>
          <w:rFonts w:ascii="宋体" w:hAnsi="宋体"/>
          <w:sz w:val="21"/>
          <w:lang w:eastAsia="zh-CN"/>
        </w:rPr>
        <w:t>提高审美能力是进行旅游景观欣赏的条件之一,上右图反映了黄山云海的(　　)。</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A.形式美</w:t>
      </w:r>
      <w:r w:rsidRPr="00814255">
        <w:rPr>
          <w:rFonts w:ascii="宋体" w:hAnsi="宋体"/>
          <w:sz w:val="21"/>
          <w:lang w:eastAsia="zh-CN"/>
        </w:rPr>
        <w:tab/>
        <w:t>B.色彩美</w:t>
      </w:r>
      <w:r w:rsidRPr="00814255">
        <w:rPr>
          <w:rFonts w:ascii="宋体" w:hAnsi="宋体"/>
          <w:sz w:val="21"/>
          <w:lang w:eastAsia="zh-CN"/>
        </w:rPr>
        <w:tab/>
        <w:t>C.动态美</w:t>
      </w:r>
      <w:r w:rsidRPr="00814255">
        <w:rPr>
          <w:rFonts w:ascii="宋体" w:hAnsi="宋体"/>
          <w:sz w:val="21"/>
          <w:lang w:eastAsia="zh-CN"/>
        </w:rPr>
        <w:tab/>
        <w:t>D.朦胧美</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10</w:t>
      </w:r>
      <w:r w:rsidRPr="00814255">
        <w:rPr>
          <w:rFonts w:ascii="宋体" w:hAnsi="宋体"/>
          <w:sz w:val="21"/>
          <w:lang w:eastAsia="zh-CN"/>
        </w:rPr>
        <w:t>在观赏仙人指路这一地貌景观时,为了获得最佳的观赏效果应(　　)。</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A.优选欣赏角度</w:t>
      </w:r>
      <w:r w:rsidRPr="00814255">
        <w:rPr>
          <w:rFonts w:ascii="宋体" w:hAnsi="宋体"/>
          <w:sz w:val="21"/>
          <w:lang w:eastAsia="zh-CN"/>
        </w:rPr>
        <w:tab/>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lastRenderedPageBreak/>
        <w:t>B.把握观赏时机</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C.品味文化内涵</w:t>
      </w:r>
      <w:r w:rsidRPr="00814255">
        <w:rPr>
          <w:rFonts w:ascii="宋体" w:hAnsi="宋体"/>
          <w:sz w:val="21"/>
          <w:lang w:eastAsia="zh-CN"/>
        </w:rPr>
        <w:tab/>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D.把握景观的美感特征</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解析:</w:t>
      </w:r>
      <w:r w:rsidRPr="00814255">
        <w:rPr>
          <w:rFonts w:ascii="宋体" w:hAnsi="宋体"/>
          <w:sz w:val="21"/>
          <w:lang w:eastAsia="zh-CN"/>
        </w:rPr>
        <w:t>第9题,朦胧美是透过某种朦胧的形式含蓄地表现出来,使欣赏者通过想象,获得审美享受。云海若有若无,朦朦胧胧,正是朦胧美的体现。第10题,观赏仙人指路这一酷似造型的地貌景观时,应选择最佳角度,并发挥想象。</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答案:</w:t>
      </w:r>
      <w:r w:rsidRPr="00814255">
        <w:rPr>
          <w:rFonts w:ascii="宋体" w:hAnsi="宋体"/>
          <w:sz w:val="21"/>
          <w:lang w:eastAsia="zh-CN"/>
        </w:rPr>
        <w:t>9.D　10.A</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二、综合题</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b/>
          <w:sz w:val="21"/>
          <w:lang w:eastAsia="zh-CN"/>
        </w:rPr>
        <w:t>11</w:t>
      </w:r>
      <w:r w:rsidRPr="00814255">
        <w:rPr>
          <w:rFonts w:ascii="宋体" w:hAnsi="宋体"/>
          <w:sz w:val="21"/>
          <w:lang w:eastAsia="zh-CN"/>
        </w:rPr>
        <w:t>.读下列材料,完成下列问题。</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材料一:泰山是世界首例文化与自然双重遗产,有“五岳之首”等众多称号,但它却两次和“世界地质公园”的称号无缘。直到2006年9月18日,在第二届世界地质公园大会上,泰山才正式被列入第三批“世界地质公园”。</w:t>
      </w:r>
    </w:p>
    <w:p w:rsidR="00A6607F" w:rsidRPr="00814255" w:rsidRDefault="00A6607F" w:rsidP="00296B9B">
      <w:pPr>
        <w:tabs>
          <w:tab w:val="left" w:pos="1621"/>
          <w:tab w:val="left" w:pos="2914"/>
          <w:tab w:val="left" w:pos="3997"/>
          <w:tab w:val="left" w:pos="5074"/>
        </w:tabs>
        <w:spacing w:line="360" w:lineRule="auto"/>
        <w:jc w:val="center"/>
        <w:rPr>
          <w:rFonts w:ascii="宋体" w:hAnsi="宋体"/>
          <w:sz w:val="21"/>
        </w:rPr>
      </w:pPr>
      <w:r w:rsidRPr="00814255">
        <w:rPr>
          <w:rFonts w:ascii="宋体" w:hAnsi="宋体"/>
          <w:noProof/>
          <w:sz w:val="21"/>
          <w:lang w:eastAsia="zh-CN" w:bidi="ar-SA"/>
        </w:rPr>
        <w:drawing>
          <wp:inline distT="0" distB="0" distL="0" distR="0">
            <wp:extent cx="1738800" cy="1117800"/>
            <wp:effectExtent l="0" t="0" r="0" b="0"/>
            <wp:docPr id="168" name="R03.eps" descr="id:2147488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0" cstate="print"/>
                    <a:stretch>
                      <a:fillRect/>
                    </a:stretch>
                  </pic:blipFill>
                  <pic:spPr>
                    <a:xfrm>
                      <a:off x="0" y="0"/>
                      <a:ext cx="1738800" cy="1117800"/>
                    </a:xfrm>
                    <a:prstGeom prst="rect">
                      <a:avLst/>
                    </a:prstGeom>
                  </pic:spPr>
                </pic:pic>
              </a:graphicData>
            </a:graphic>
          </wp:inline>
        </w:drawing>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材料二:泰山著名景观图。</w:t>
      </w:r>
    </w:p>
    <w:p w:rsidR="00A6607F" w:rsidRPr="00814255" w:rsidRDefault="00A6607F" w:rsidP="00296B9B">
      <w:pPr>
        <w:tabs>
          <w:tab w:val="left" w:pos="1621"/>
          <w:tab w:val="left" w:pos="2914"/>
          <w:tab w:val="left" w:pos="3997"/>
          <w:tab w:val="left" w:pos="5074"/>
        </w:tabs>
        <w:spacing w:line="360" w:lineRule="auto"/>
        <w:jc w:val="center"/>
        <w:rPr>
          <w:rFonts w:ascii="宋体" w:hAnsi="宋体"/>
          <w:sz w:val="21"/>
        </w:rPr>
      </w:pPr>
      <w:r w:rsidRPr="00814255">
        <w:rPr>
          <w:rFonts w:ascii="宋体" w:hAnsi="宋体"/>
          <w:noProof/>
          <w:sz w:val="21"/>
          <w:lang w:eastAsia="zh-CN" w:bidi="ar-SA"/>
        </w:rPr>
        <w:drawing>
          <wp:inline distT="0" distB="0" distL="0" distR="0">
            <wp:extent cx="2691360" cy="1180440"/>
            <wp:effectExtent l="0" t="0" r="0" b="0"/>
            <wp:docPr id="169" name="R04.eps" descr="id:2147488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1" cstate="print"/>
                    <a:stretch>
                      <a:fillRect/>
                    </a:stretch>
                  </pic:blipFill>
                  <pic:spPr>
                    <a:xfrm>
                      <a:off x="0" y="0"/>
                      <a:ext cx="2691360" cy="1180440"/>
                    </a:xfrm>
                    <a:prstGeom prst="rect">
                      <a:avLst/>
                    </a:prstGeom>
                  </pic:spPr>
                </pic:pic>
              </a:graphicData>
            </a:graphic>
          </wp:inline>
        </w:drawing>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(1)旅游者登临泰山可以观赏“泰山云海”“黄河金带”“旭日东升”和“晚霞夕照”四大自然景观。试分析观赏“泰山云海”的最佳季节及时机,并简要分析原因。</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(2)新疆乌鲁木齐一游客打算到泰山游览并希望能够欣赏到泰山瀑布景观,假如你是一名导游,请告诉他来泰山游览的最佳季节,并说明理由。</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sz w:val="21"/>
          <w:lang w:eastAsia="zh-CN"/>
        </w:rPr>
        <w:t>(3)读杜甫诗《望岳》,并简要分析该诗对游客观赏泰山美景有哪些启发?</w:t>
      </w:r>
    </w:p>
    <w:p w:rsidR="00A6607F" w:rsidRPr="00814255" w:rsidRDefault="00A6607F" w:rsidP="00296B9B">
      <w:pPr>
        <w:tabs>
          <w:tab w:val="left" w:pos="1621"/>
          <w:tab w:val="left" w:pos="2914"/>
          <w:tab w:val="left" w:pos="3997"/>
          <w:tab w:val="left" w:pos="5074"/>
        </w:tabs>
        <w:spacing w:line="360" w:lineRule="auto"/>
        <w:jc w:val="center"/>
        <w:rPr>
          <w:rFonts w:ascii="宋体" w:hAnsi="宋体"/>
          <w:sz w:val="21"/>
          <w:lang w:eastAsia="zh-CN"/>
        </w:rPr>
      </w:pPr>
      <w:r w:rsidRPr="00814255">
        <w:rPr>
          <w:rFonts w:ascii="宋体" w:hAnsi="宋体"/>
          <w:sz w:val="21"/>
          <w:lang w:eastAsia="zh-CN"/>
        </w:rPr>
        <w:lastRenderedPageBreak/>
        <w:t>望　岳</w:t>
      </w:r>
    </w:p>
    <w:p w:rsidR="00A6607F" w:rsidRPr="00814255" w:rsidRDefault="00A6607F" w:rsidP="00296B9B">
      <w:pPr>
        <w:tabs>
          <w:tab w:val="left" w:pos="1621"/>
          <w:tab w:val="left" w:pos="2914"/>
          <w:tab w:val="left" w:pos="3997"/>
          <w:tab w:val="left" w:pos="5074"/>
        </w:tabs>
        <w:spacing w:line="360" w:lineRule="auto"/>
        <w:jc w:val="center"/>
        <w:rPr>
          <w:rFonts w:ascii="宋体" w:hAnsi="宋体"/>
          <w:sz w:val="21"/>
          <w:lang w:eastAsia="zh-CN"/>
        </w:rPr>
      </w:pPr>
      <w:r w:rsidRPr="00814255">
        <w:rPr>
          <w:rFonts w:ascii="宋体" w:hAnsi="宋体"/>
          <w:sz w:val="21"/>
          <w:lang w:eastAsia="zh-CN"/>
        </w:rPr>
        <w:t>岱宗夫如何?齐鲁青未了。</w:t>
      </w:r>
    </w:p>
    <w:p w:rsidR="00A6607F" w:rsidRPr="00814255" w:rsidRDefault="00A6607F" w:rsidP="00296B9B">
      <w:pPr>
        <w:tabs>
          <w:tab w:val="left" w:pos="1621"/>
          <w:tab w:val="left" w:pos="2914"/>
          <w:tab w:val="left" w:pos="3997"/>
          <w:tab w:val="left" w:pos="5074"/>
        </w:tabs>
        <w:spacing w:line="360" w:lineRule="auto"/>
        <w:jc w:val="center"/>
        <w:rPr>
          <w:rFonts w:ascii="宋体" w:hAnsi="宋体"/>
          <w:sz w:val="21"/>
          <w:lang w:eastAsia="zh-CN"/>
        </w:rPr>
      </w:pPr>
      <w:r w:rsidRPr="00814255">
        <w:rPr>
          <w:rFonts w:ascii="宋体" w:hAnsi="宋体"/>
          <w:sz w:val="21"/>
          <w:lang w:eastAsia="zh-CN"/>
        </w:rPr>
        <w:t>造化钟神秀,阴阳割昏晓。</w:t>
      </w:r>
    </w:p>
    <w:p w:rsidR="00A6607F" w:rsidRPr="00814255" w:rsidRDefault="00A6607F" w:rsidP="00296B9B">
      <w:pPr>
        <w:tabs>
          <w:tab w:val="left" w:pos="1621"/>
          <w:tab w:val="left" w:pos="2914"/>
          <w:tab w:val="left" w:pos="3997"/>
          <w:tab w:val="left" w:pos="5074"/>
        </w:tabs>
        <w:spacing w:line="360" w:lineRule="auto"/>
        <w:jc w:val="center"/>
        <w:rPr>
          <w:rFonts w:ascii="宋体" w:hAnsi="宋体"/>
          <w:sz w:val="21"/>
          <w:lang w:eastAsia="zh-CN"/>
        </w:rPr>
      </w:pPr>
      <w:r w:rsidRPr="00814255">
        <w:rPr>
          <w:rFonts w:ascii="宋体" w:hAnsi="宋体"/>
          <w:sz w:val="21"/>
          <w:lang w:eastAsia="zh-CN"/>
        </w:rPr>
        <w:t>荡胸生层云,决眦入归鸟。</w:t>
      </w:r>
    </w:p>
    <w:p w:rsidR="00A6607F" w:rsidRPr="00814255" w:rsidRDefault="00A6607F" w:rsidP="00296B9B">
      <w:pPr>
        <w:tabs>
          <w:tab w:val="left" w:pos="1621"/>
          <w:tab w:val="left" w:pos="2914"/>
          <w:tab w:val="left" w:pos="3997"/>
          <w:tab w:val="left" w:pos="5074"/>
        </w:tabs>
        <w:spacing w:line="360" w:lineRule="auto"/>
        <w:jc w:val="center"/>
        <w:rPr>
          <w:rFonts w:ascii="宋体" w:hAnsi="宋体"/>
          <w:sz w:val="21"/>
          <w:lang w:eastAsia="zh-CN"/>
        </w:rPr>
      </w:pPr>
      <w:r w:rsidRPr="00814255">
        <w:rPr>
          <w:rFonts w:ascii="宋体" w:hAnsi="宋体"/>
          <w:sz w:val="21"/>
          <w:lang w:eastAsia="zh-CN"/>
        </w:rPr>
        <w:t>会当凌绝顶,一览众山小。</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解析:</w:t>
      </w:r>
      <w:r w:rsidRPr="00814255">
        <w:rPr>
          <w:rFonts w:ascii="宋体" w:hAnsi="宋体"/>
          <w:sz w:val="21"/>
          <w:lang w:eastAsia="zh-CN"/>
        </w:rPr>
        <w:t>本题综合考查旅游景观欣赏、旅游景观特点及成因等知识。观赏泰山云海的最佳季节和时机是夏秋季节的雨后初晴之时。泰山瀑布景观也宜在夏季欣赏,这与泰山所在地区的气候特征有关。诗句中体现了观赏泰山美景要选择恰当的欣赏角度和观赏位置,并且要移情于景,情景交融。</w:t>
      </w:r>
    </w:p>
    <w:p w:rsidR="00A6607F" w:rsidRPr="00814255" w:rsidRDefault="00A6607F" w:rsidP="00296B9B">
      <w:pPr>
        <w:tabs>
          <w:tab w:val="left" w:pos="1621"/>
          <w:tab w:val="left" w:pos="2914"/>
          <w:tab w:val="left" w:pos="3997"/>
          <w:tab w:val="left" w:pos="5074"/>
        </w:tabs>
        <w:spacing w:line="360" w:lineRule="auto"/>
        <w:rPr>
          <w:rFonts w:ascii="宋体" w:hAnsi="宋体"/>
          <w:sz w:val="21"/>
          <w:lang w:eastAsia="zh-CN"/>
        </w:rPr>
      </w:pPr>
      <w:r w:rsidRPr="00814255">
        <w:rPr>
          <w:rFonts w:ascii="宋体" w:hAnsi="宋体"/>
          <w:color w:val="FF0000"/>
          <w:sz w:val="21"/>
          <w:lang w:eastAsia="zh-CN"/>
        </w:rPr>
        <w:t>答案:</w:t>
      </w:r>
      <w:r w:rsidRPr="00814255">
        <w:rPr>
          <w:rFonts w:ascii="宋体" w:hAnsi="宋体"/>
          <w:sz w:val="21"/>
          <w:lang w:eastAsia="zh-CN"/>
        </w:rPr>
        <w:t>(1)观赏泰山云海的最佳季节和时机是夏秋季节的雨后初晴之时。因为夏秋季节降水较多,雨后初晴,大量水汽蒸发,容易成云致雾。</w:t>
      </w:r>
    </w:p>
    <w:p w:rsidR="00A6607F" w:rsidRPr="00814255" w:rsidRDefault="00A6607F" w:rsidP="00814255">
      <w:pPr>
        <w:tabs>
          <w:tab w:val="left" w:pos="1621"/>
          <w:tab w:val="left" w:pos="2914"/>
          <w:tab w:val="left" w:pos="3997"/>
          <w:tab w:val="left" w:pos="5074"/>
        </w:tabs>
        <w:spacing w:line="360" w:lineRule="auto"/>
        <w:ind w:firstLineChars="200" w:firstLine="420"/>
        <w:rPr>
          <w:rFonts w:ascii="宋体" w:hAnsi="宋体"/>
          <w:sz w:val="21"/>
          <w:lang w:eastAsia="zh-CN"/>
        </w:rPr>
      </w:pPr>
      <w:r w:rsidRPr="00814255">
        <w:rPr>
          <w:rFonts w:ascii="宋体" w:hAnsi="宋体"/>
          <w:sz w:val="21"/>
          <w:lang w:eastAsia="zh-CN"/>
        </w:rPr>
        <w:t>(2)夏季。理由:泰山夏季森林茂密苍翠,鸟语花香;雨水多,水量充足,瀑布更加壮观;山中多云雾,景色富于变化,且兼收避暑之效。</w:t>
      </w:r>
    </w:p>
    <w:p w:rsidR="00D51AB9" w:rsidRPr="00814255" w:rsidRDefault="00A6607F" w:rsidP="00814255">
      <w:pPr>
        <w:tabs>
          <w:tab w:val="left" w:pos="1621"/>
          <w:tab w:val="left" w:pos="2914"/>
          <w:tab w:val="left" w:pos="3997"/>
          <w:tab w:val="left" w:pos="5074"/>
        </w:tabs>
        <w:spacing w:line="360" w:lineRule="auto"/>
        <w:ind w:firstLineChars="200" w:firstLine="420"/>
        <w:rPr>
          <w:rFonts w:ascii="宋体" w:hAnsi="宋体"/>
          <w:sz w:val="21"/>
          <w:lang w:eastAsia="zh-CN"/>
        </w:rPr>
      </w:pPr>
      <w:r w:rsidRPr="00814255">
        <w:rPr>
          <w:rFonts w:ascii="宋体" w:hAnsi="宋体"/>
          <w:sz w:val="21"/>
          <w:lang w:eastAsia="zh-CN"/>
        </w:rPr>
        <w:t>(3)选择恰当的欣赏角度和观赏位置:只有站在最高点远眺俯视,才会产生“一览众山小”的感慨;把握泰山雄伟壮丽的美感特征,体验景观意境,发挥想象,以情观景;心随景动,情景交融,达到精神升华。</w:t>
      </w:r>
    </w:p>
    <w:sectPr w:rsidR="00D51AB9" w:rsidRPr="00814255" w:rsidSect="00850C6D">
      <w:footerReference w:type="even" r:id="rId12"/>
      <w:footerReference w:type="default" r:id="rId13"/>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C16" w:rsidRDefault="00392C16">
      <w:r>
        <w:separator/>
      </w:r>
    </w:p>
  </w:endnote>
  <w:endnote w:type="continuationSeparator" w:id="1">
    <w:p w:rsidR="00392C16" w:rsidRDefault="00392C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9B" w:rsidRDefault="00775B35" w:rsidP="00CC1200">
    <w:pPr>
      <w:pStyle w:val="a5"/>
      <w:framePr w:wrap="around" w:vAnchor="text" w:hAnchor="margin" w:xAlign="right" w:y="1"/>
      <w:rPr>
        <w:rStyle w:val="ae"/>
      </w:rPr>
    </w:pPr>
    <w:r>
      <w:rPr>
        <w:rStyle w:val="ae"/>
      </w:rPr>
      <w:fldChar w:fldCharType="begin"/>
    </w:r>
    <w:r w:rsidR="00296B9B">
      <w:rPr>
        <w:rStyle w:val="ae"/>
      </w:rPr>
      <w:instrText xml:space="preserve">PAGE  </w:instrText>
    </w:r>
    <w:r>
      <w:rPr>
        <w:rStyle w:val="ae"/>
      </w:rPr>
      <w:fldChar w:fldCharType="end"/>
    </w:r>
  </w:p>
  <w:p w:rsidR="00296B9B" w:rsidRDefault="00296B9B" w:rsidP="00296B9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9B" w:rsidRDefault="00775B35" w:rsidP="00CC1200">
    <w:pPr>
      <w:pStyle w:val="a5"/>
      <w:framePr w:wrap="around" w:vAnchor="text" w:hAnchor="margin" w:xAlign="right" w:y="1"/>
      <w:rPr>
        <w:rStyle w:val="ae"/>
      </w:rPr>
    </w:pPr>
    <w:r>
      <w:rPr>
        <w:rStyle w:val="ae"/>
      </w:rPr>
      <w:fldChar w:fldCharType="begin"/>
    </w:r>
    <w:r w:rsidR="00296B9B">
      <w:rPr>
        <w:rStyle w:val="ae"/>
      </w:rPr>
      <w:instrText xml:space="preserve">PAGE  </w:instrText>
    </w:r>
    <w:r>
      <w:rPr>
        <w:rStyle w:val="ae"/>
      </w:rPr>
      <w:fldChar w:fldCharType="separate"/>
    </w:r>
    <w:r w:rsidR="00814255">
      <w:rPr>
        <w:rStyle w:val="ae"/>
        <w:noProof/>
      </w:rPr>
      <w:t>1</w:t>
    </w:r>
    <w:r>
      <w:rPr>
        <w:rStyle w:val="ae"/>
      </w:rPr>
      <w:fldChar w:fldCharType="end"/>
    </w:r>
  </w:p>
  <w:p w:rsidR="00296B9B" w:rsidRDefault="00296B9B" w:rsidP="00296B9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C16" w:rsidRDefault="00392C16">
      <w:r>
        <w:separator/>
      </w:r>
    </w:p>
  </w:footnote>
  <w:footnote w:type="continuationSeparator" w:id="1">
    <w:p w:rsidR="00392C16" w:rsidRDefault="00392C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36255"/>
    <w:rsid w:val="0004143C"/>
    <w:rsid w:val="000502F7"/>
    <w:rsid w:val="00050583"/>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B04"/>
    <w:rsid w:val="000E3C41"/>
    <w:rsid w:val="000F3708"/>
    <w:rsid w:val="000F5283"/>
    <w:rsid w:val="000F6F48"/>
    <w:rsid w:val="00100405"/>
    <w:rsid w:val="001061E1"/>
    <w:rsid w:val="001135E7"/>
    <w:rsid w:val="00114B76"/>
    <w:rsid w:val="00114C85"/>
    <w:rsid w:val="00121FE7"/>
    <w:rsid w:val="00127823"/>
    <w:rsid w:val="00136C34"/>
    <w:rsid w:val="001439B6"/>
    <w:rsid w:val="00147286"/>
    <w:rsid w:val="001527AA"/>
    <w:rsid w:val="00161C42"/>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10FD6"/>
    <w:rsid w:val="00213088"/>
    <w:rsid w:val="00217A6B"/>
    <w:rsid w:val="002214EB"/>
    <w:rsid w:val="00222FC4"/>
    <w:rsid w:val="00246BCB"/>
    <w:rsid w:val="00255059"/>
    <w:rsid w:val="00257F68"/>
    <w:rsid w:val="002605F5"/>
    <w:rsid w:val="0026758B"/>
    <w:rsid w:val="002678CD"/>
    <w:rsid w:val="00272631"/>
    <w:rsid w:val="002811EA"/>
    <w:rsid w:val="00286B35"/>
    <w:rsid w:val="00294125"/>
    <w:rsid w:val="00296B9B"/>
    <w:rsid w:val="002B4AD7"/>
    <w:rsid w:val="002B6647"/>
    <w:rsid w:val="002C3CD9"/>
    <w:rsid w:val="002C5C85"/>
    <w:rsid w:val="002C6EF9"/>
    <w:rsid w:val="002E6BD3"/>
    <w:rsid w:val="002F1D7A"/>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2C16"/>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27CFB"/>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75B35"/>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4255"/>
    <w:rsid w:val="008156C8"/>
    <w:rsid w:val="00841BED"/>
    <w:rsid w:val="00841F6B"/>
    <w:rsid w:val="008425E5"/>
    <w:rsid w:val="0084367F"/>
    <w:rsid w:val="00850C6D"/>
    <w:rsid w:val="00851682"/>
    <w:rsid w:val="0085689D"/>
    <w:rsid w:val="00857ECB"/>
    <w:rsid w:val="0086009F"/>
    <w:rsid w:val="008709F1"/>
    <w:rsid w:val="0087234A"/>
    <w:rsid w:val="00876C4C"/>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A059A5"/>
    <w:rsid w:val="00A11173"/>
    <w:rsid w:val="00A211EF"/>
    <w:rsid w:val="00A22B50"/>
    <w:rsid w:val="00A27EE2"/>
    <w:rsid w:val="00A40934"/>
    <w:rsid w:val="00A51310"/>
    <w:rsid w:val="00A54505"/>
    <w:rsid w:val="00A6607F"/>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34910"/>
    <w:rsid w:val="00D35021"/>
    <w:rsid w:val="00D37791"/>
    <w:rsid w:val="00D40E56"/>
    <w:rsid w:val="00D43999"/>
    <w:rsid w:val="00D51AB9"/>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3D022-350E-474D-8FA4-832532435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2469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2014-09-06T06:54:00Z</dcterms:created>
  <dcterms:modified xsi:type="dcterms:W3CDTF">2019-03-02T05:58:00Z</dcterms:modified>
  <cp:category> </cp:category>
</cp:coreProperties>
</file>