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E08" w:rsidRPr="00D166DD" w:rsidRDefault="00D166DD" w:rsidP="00D166DD">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3.2</w:t>
      </w:r>
      <w:r w:rsidR="00CC3E08" w:rsidRPr="00D166DD">
        <w:rPr>
          <w:rFonts w:ascii="宋体" w:eastAsia="宋体" w:hAnsi="宋体"/>
          <w:b/>
          <w:color w:val="FF0000"/>
          <w:sz w:val="28"/>
        </w:rPr>
        <w:t xml:space="preserve">　旅游资源评价</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一、选择题</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hint="eastAsia"/>
          <w:sz w:val="21"/>
          <w:lang w:eastAsia="zh-CN"/>
        </w:rPr>
        <w:t>1.</w:t>
      </w:r>
      <w:r w:rsidRPr="00D166DD">
        <w:rPr>
          <w:rFonts w:ascii="宋体" w:hAnsi="宋体"/>
          <w:sz w:val="21"/>
          <w:lang w:eastAsia="zh-CN"/>
        </w:rPr>
        <w:t>读下图,完成第1~2题。</w:t>
      </w:r>
    </w:p>
    <w:p w:rsidR="00CC3E08" w:rsidRPr="00D166DD" w:rsidRDefault="00CC3E08" w:rsidP="000F46BC">
      <w:pPr>
        <w:tabs>
          <w:tab w:val="left" w:pos="1621"/>
          <w:tab w:val="left" w:pos="2914"/>
          <w:tab w:val="left" w:pos="3997"/>
          <w:tab w:val="left" w:pos="5074"/>
        </w:tabs>
        <w:spacing w:line="360" w:lineRule="auto"/>
        <w:jc w:val="center"/>
        <w:rPr>
          <w:rFonts w:ascii="宋体" w:hAnsi="宋体"/>
          <w:sz w:val="21"/>
        </w:rPr>
      </w:pPr>
      <w:r w:rsidRPr="00D166DD">
        <w:rPr>
          <w:rFonts w:ascii="宋体" w:hAnsi="宋体"/>
          <w:noProof/>
          <w:sz w:val="21"/>
          <w:lang w:eastAsia="zh-CN" w:bidi="ar-SA"/>
        </w:rPr>
        <w:drawing>
          <wp:inline distT="0" distB="0" distL="0" distR="0">
            <wp:extent cx="2263680" cy="1197720"/>
            <wp:effectExtent l="0" t="0" r="0" b="0"/>
            <wp:docPr id="97" name="L14.eps" descr="id:2147487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cstate="print"/>
                    <a:stretch>
                      <a:fillRect/>
                    </a:stretch>
                  </pic:blipFill>
                  <pic:spPr>
                    <a:xfrm>
                      <a:off x="0" y="0"/>
                      <a:ext cx="2263680" cy="1197720"/>
                    </a:xfrm>
                    <a:prstGeom prst="rect">
                      <a:avLst/>
                    </a:prstGeom>
                  </pic:spPr>
                </pic:pic>
              </a:graphicData>
            </a:graphic>
          </wp:inline>
        </w:drawing>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1</w:t>
      </w:r>
      <w:r w:rsidRPr="00D166DD">
        <w:rPr>
          <w:rFonts w:ascii="宋体" w:hAnsi="宋体"/>
          <w:sz w:val="21"/>
          <w:lang w:eastAsia="zh-CN"/>
        </w:rPr>
        <w:t>甲、乙两图反映的旅游活动中的环境问题分别是(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A.环境污染、对文物古迹的破坏</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B.过度城市化、环境污染</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C.生态破坏、对视觉效果的破坏</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D.环境污染、生态破坏</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2</w:t>
      </w:r>
      <w:r w:rsidRPr="00D166DD">
        <w:rPr>
          <w:rFonts w:ascii="宋体" w:hAnsi="宋体"/>
          <w:sz w:val="21"/>
          <w:lang w:eastAsia="zh-CN"/>
        </w:rPr>
        <w:t>解决这些环境问题,可采取的措施是(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①加强对旅游者的宣传教育　②为了保持良好的环境,应该限制发展旅游业　③适当控制旅游规模,使其与旅游区的环境承载量相适应　④旅游部门制定相应的措施和规定</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sz w:val="21"/>
        </w:rPr>
        <w:t>A.①②③</w:t>
      </w:r>
      <w:r w:rsidRPr="00D166DD">
        <w:rPr>
          <w:rFonts w:ascii="宋体" w:hAnsi="宋体"/>
          <w:sz w:val="21"/>
        </w:rPr>
        <w:tab/>
        <w:t>B.②③④</w:t>
      </w:r>
      <w:r w:rsidRPr="00D166DD">
        <w:rPr>
          <w:rFonts w:ascii="宋体" w:hAnsi="宋体"/>
          <w:sz w:val="21"/>
        </w:rPr>
        <w:tab/>
        <w:t>C.①②④</w:t>
      </w:r>
      <w:r w:rsidRPr="00D166DD">
        <w:rPr>
          <w:rFonts w:ascii="宋体" w:hAnsi="宋体"/>
          <w:sz w:val="21"/>
        </w:rPr>
        <w:tab/>
        <w:t>D.①③④</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旅游开发对自然环境的破坏包括环境污染、对生物的危害、对地表环境和自然资源的破坏等;旅游开发对社会环境的破坏包括对传统社区文化的破坏、对文物古迹的破坏等。解决环境问题,可采取的措施包括环境立法和相关政策、法规的制定,建设各种环境保护区,普及旅游环境保护教育,开展“绿色”旅游等。</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1.A　2.D</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hint="eastAsia"/>
          <w:sz w:val="21"/>
          <w:lang w:eastAsia="zh-CN"/>
        </w:rPr>
        <w:t>3.</w:t>
      </w:r>
      <w:r w:rsidRPr="00D166DD">
        <w:rPr>
          <w:rFonts w:ascii="宋体" w:hAnsi="宋体"/>
          <w:sz w:val="21"/>
          <w:lang w:eastAsia="zh-CN"/>
        </w:rPr>
        <w:t>根据下列材料,完成第3~4题。</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t>材料一:随着海南国际旅游岛建设序幕拉开,相关旅游、运输、房地产、基础设施建设等行业都将具有巨大的增长空间。在此背景下,一些旅游、地产等行业的大型企业早已嗅到海南新一轮发展的“商机”,纷纷加大对海南的投资和布局……</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lastRenderedPageBreak/>
        <w:t>材料二:海南岛的东海岸已基本被开发商圈地完毕,“一线海景别墅”和各大星级酒店在沙滩旁边星罗棋布。随之而来的是沿海防护林的破坏和海岸线的后退。另外由于海滨游客流量超过旅游极限容量,在海滩上过度建造酒店,挤占了椰树林的生存空间,过多的游客使采挖珊瑚礁的数量失控,导致资源和环境不可逆转的破坏。</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3</w:t>
      </w:r>
      <w:r w:rsidRPr="00D166DD">
        <w:rPr>
          <w:rFonts w:ascii="宋体" w:hAnsi="宋体"/>
          <w:sz w:val="21"/>
          <w:lang w:eastAsia="zh-CN"/>
        </w:rPr>
        <w:t>下列现象属于海南岛地区由不合理的旅游开发造成的环境问题的是(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①环境污染　②对海防林、珊瑚礁等自然景观的破坏　③对沙滩等海岸环境的破坏　④海水侵入,海岸空间缩小　⑤生态破坏　⑥人口增加过多</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sz w:val="21"/>
        </w:rPr>
        <w:t>A.①③⑥</w:t>
      </w:r>
      <w:r w:rsidRPr="00D166DD">
        <w:rPr>
          <w:rFonts w:ascii="宋体" w:hAnsi="宋体"/>
          <w:sz w:val="21"/>
        </w:rPr>
        <w:tab/>
        <w:t>B.②③④⑥</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sz w:val="21"/>
        </w:rPr>
        <w:t>C.①②⑤⑥</w:t>
      </w:r>
      <w:r w:rsidRPr="00D166DD">
        <w:rPr>
          <w:rFonts w:ascii="宋体" w:hAnsi="宋体"/>
          <w:sz w:val="21"/>
        </w:rPr>
        <w:tab/>
        <w:t>D.①②③④⑤</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4</w:t>
      </w:r>
      <w:r w:rsidRPr="00D166DD">
        <w:rPr>
          <w:rFonts w:ascii="宋体" w:hAnsi="宋体"/>
          <w:sz w:val="21"/>
          <w:lang w:eastAsia="zh-CN"/>
        </w:rPr>
        <w:t>下列关于海南岛的旅游开发的说法,错误的是(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A.必须制定海滩环境保护政策法规,坚决制止不合理的在海滩上建造酒店的行为</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B.重点开发热带雨林风光和高山族文化</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C.将旅游住宿设施建在海滩较远处,扩大海滩利用面积,分散客流</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D.在海岸植树造林,如红树林等,保护海岸,减少侵蚀</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海南岛的旅游地产占据了海岸空间,带来了环境污染和生态破坏。海南岛的少数民族为黎族,海南岛应开发黎族文化。</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3.D　4.B</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hint="eastAsia"/>
          <w:sz w:val="21"/>
          <w:lang w:eastAsia="zh-CN"/>
        </w:rPr>
        <w:t>5.</w:t>
      </w:r>
      <w:r w:rsidRPr="00D166DD">
        <w:rPr>
          <w:rFonts w:ascii="宋体" w:hAnsi="宋体"/>
          <w:sz w:val="21"/>
          <w:lang w:eastAsia="zh-CN"/>
        </w:rPr>
        <w:t>2010年10月31日,精彩演绎184天的上海世博会胜利落下帷幕。一些专家指出,旅游业肯定是“世博”效应最显著的产业之一。这一届世博会由246个国家和国际组织参展,共吸引了超过7 308.44万人次的海内外游客。这些游客到上海需要乘坐交通工具,要安排解决食宿,要采购消费,这将对航空业、铁路公路交通、酒店业、餐饮服务业、零售业等众多行业有强劲拉动。根据材料完成第5~6题。</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5</w:t>
      </w:r>
      <w:r w:rsidRPr="00D166DD">
        <w:rPr>
          <w:rFonts w:ascii="宋体" w:hAnsi="宋体"/>
          <w:sz w:val="21"/>
          <w:lang w:eastAsia="zh-CN"/>
        </w:rPr>
        <w:t>上述材料显示出旅游资源的(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A.美学价值</w:t>
      </w:r>
      <w:r w:rsidRPr="00D166DD">
        <w:rPr>
          <w:rFonts w:ascii="宋体" w:hAnsi="宋体"/>
          <w:sz w:val="21"/>
          <w:lang w:eastAsia="zh-CN"/>
        </w:rPr>
        <w:tab/>
        <w:t>B.社会文化价值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C.生态环境价值</w:t>
      </w:r>
      <w:r w:rsidRPr="00D166DD">
        <w:rPr>
          <w:rFonts w:ascii="宋体" w:hAnsi="宋体"/>
          <w:sz w:val="21"/>
          <w:lang w:eastAsia="zh-CN"/>
        </w:rPr>
        <w:tab/>
        <w:t>D.经济价值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6</w:t>
      </w:r>
      <w:r w:rsidRPr="00D166DD">
        <w:rPr>
          <w:rFonts w:ascii="宋体" w:hAnsi="宋体"/>
          <w:sz w:val="21"/>
          <w:lang w:eastAsia="zh-CN"/>
        </w:rPr>
        <w:t>在海外游客中,他们主要来自(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lastRenderedPageBreak/>
        <w:t>A.日本和韩国、拉丁美洲、非洲</w:t>
      </w:r>
      <w:r w:rsidRPr="00D166DD">
        <w:rPr>
          <w:rFonts w:ascii="宋体" w:hAnsi="宋体"/>
          <w:sz w:val="21"/>
          <w:lang w:eastAsia="zh-CN"/>
        </w:rPr>
        <w:tab/>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B.北美、欧洲、日本和韩国</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sz w:val="21"/>
        </w:rPr>
        <w:t>C.北美、拉丁美洲、非洲</w:t>
      </w:r>
      <w:r w:rsidRPr="00D166DD">
        <w:rPr>
          <w:rFonts w:ascii="宋体" w:hAnsi="宋体"/>
          <w:sz w:val="21"/>
        </w:rPr>
        <w:tab/>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D.欧洲、非洲、蒙古</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第5题,材料显示,“世博”促进旅游业的发展,旅游业带动相关产业的发展,拉动了经济的发展。第6题,客源地大多分布于经济发达的国家或地区。</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5.D　6.B</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hint="eastAsia"/>
          <w:sz w:val="21"/>
          <w:lang w:eastAsia="zh-CN"/>
        </w:rPr>
        <w:t>7.</w:t>
      </w:r>
      <w:r w:rsidRPr="00D166DD">
        <w:rPr>
          <w:rFonts w:ascii="宋体" w:hAnsi="宋体"/>
          <w:sz w:val="21"/>
          <w:lang w:eastAsia="zh-CN"/>
        </w:rPr>
        <w:t>读下列材料,完成第7~8题。</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t>材料一:以鸟巢和水立方为代表的奥林匹克公园已成为北京最火爆的旅游景点之一。据北京市国有资产经营有限责任公司董事长介绍,截至2010年7月底,鸟巢累计接待游客达1 300万人次,水立方累计接待游客450万人次。这两大标志性奥运场馆的日均客流量一度超过了故宫和长城,也创造了第二次世界大战以来历届奥运城市主要标志性场馆最好的经营业绩。</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t>材料二:北京市旅游局公布的统计数字显示,2010年五一假期,全市共接待国内旅游者436万人次,同比增长17%;旅游总收入14.2亿元,同比增长11.8%。其中外省市来京旅游者92万人次,同比增长3.4%;旅游消费8亿元,同比增长8.9%。</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7</w:t>
      </w:r>
      <w:r w:rsidRPr="00D166DD">
        <w:rPr>
          <w:rFonts w:ascii="宋体" w:hAnsi="宋体"/>
          <w:sz w:val="21"/>
          <w:lang w:eastAsia="zh-CN"/>
        </w:rPr>
        <w:t>鸟巢和水立方的日均客流量一度超过了故宫和长城,对游客的吸引力如此巨大,原因主要是它们(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A.不同于故宫、长城有的科学研究价值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B.不同于故宫、长城的美学价值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C.比故宫、长城有更高的经济价值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D.比故宫、长城有更高的生态环境价值</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8</w:t>
      </w:r>
      <w:r w:rsidRPr="00D166DD">
        <w:rPr>
          <w:rFonts w:ascii="宋体" w:hAnsi="宋体"/>
          <w:sz w:val="21"/>
          <w:lang w:eastAsia="zh-CN"/>
        </w:rPr>
        <w:t>材料二中的信息表明(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A.北京市的旅游资源规模大,组合好</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B.北京市的区位条件发生了变化</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C.北京市的客源市场发生了变化</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D.北京市旅游资源特色显著</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lastRenderedPageBreak/>
        <w:t>解析:</w:t>
      </w:r>
      <w:r w:rsidRPr="00D166DD">
        <w:rPr>
          <w:rFonts w:ascii="宋体" w:hAnsi="宋体"/>
          <w:sz w:val="21"/>
          <w:lang w:eastAsia="zh-CN"/>
        </w:rPr>
        <w:t>第7题,鸟巢和水立方的建设是现代科技的结晶,体现了现代建筑的技术美和意境美。第8题,材料二显示,国内旅游人数、旅游收入同比增加,外省市来京旅游者人数和消费同比增加,说明北京市的客源市场条件发生了变化。</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7.B　8.C</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hint="eastAsia"/>
          <w:sz w:val="21"/>
          <w:lang w:eastAsia="zh-CN"/>
        </w:rPr>
        <w:t>9.</w:t>
      </w:r>
      <w:r w:rsidRPr="00D166DD">
        <w:rPr>
          <w:rFonts w:ascii="宋体" w:hAnsi="宋体"/>
          <w:sz w:val="21"/>
          <w:lang w:eastAsia="zh-CN"/>
        </w:rPr>
        <w:t>旅游客流量一般会随着与目的地距离的增加而逐渐减少,但是由于其他因素的作用,旅游客流量的空间分布会在距离衰减规律的基础上产生一定的波动。</w:t>
      </w:r>
      <w:r w:rsidRPr="00D166DD">
        <w:rPr>
          <w:rFonts w:ascii="宋体" w:hAnsi="宋体"/>
          <w:sz w:val="21"/>
        </w:rPr>
        <w:t>读下图,完成第9~10题。</w:t>
      </w:r>
    </w:p>
    <w:p w:rsidR="00CC3E08" w:rsidRPr="00D166DD" w:rsidRDefault="00CC3E08" w:rsidP="000F46BC">
      <w:pPr>
        <w:tabs>
          <w:tab w:val="left" w:pos="1621"/>
          <w:tab w:val="left" w:pos="2914"/>
          <w:tab w:val="left" w:pos="3997"/>
          <w:tab w:val="left" w:pos="5074"/>
        </w:tabs>
        <w:spacing w:line="360" w:lineRule="auto"/>
        <w:jc w:val="center"/>
        <w:rPr>
          <w:rFonts w:ascii="宋体" w:hAnsi="宋体"/>
          <w:sz w:val="21"/>
        </w:rPr>
      </w:pPr>
      <w:r w:rsidRPr="00D166DD">
        <w:rPr>
          <w:rFonts w:ascii="宋体" w:hAnsi="宋体"/>
          <w:noProof/>
          <w:sz w:val="21"/>
          <w:lang w:eastAsia="zh-CN" w:bidi="ar-SA"/>
        </w:rPr>
        <w:drawing>
          <wp:inline distT="0" distB="0" distL="0" distR="0">
            <wp:extent cx="2621160" cy="1305000"/>
            <wp:effectExtent l="0" t="0" r="0" b="0"/>
            <wp:docPr id="41" name="L10.eps" descr="id:2147487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621160" cy="1305000"/>
                    </a:xfrm>
                    <a:prstGeom prst="rect">
                      <a:avLst/>
                    </a:prstGeom>
                  </pic:spPr>
                </pic:pic>
              </a:graphicData>
            </a:graphic>
          </wp:inline>
        </w:drawing>
      </w:r>
    </w:p>
    <w:p w:rsidR="00CC3E08" w:rsidRPr="00D166DD" w:rsidRDefault="00CC3E08" w:rsidP="000F46BC">
      <w:pPr>
        <w:tabs>
          <w:tab w:val="left" w:pos="1621"/>
          <w:tab w:val="left" w:pos="2914"/>
          <w:tab w:val="left" w:pos="3997"/>
          <w:tab w:val="left" w:pos="5074"/>
        </w:tabs>
        <w:spacing w:line="360" w:lineRule="auto"/>
        <w:jc w:val="center"/>
        <w:rPr>
          <w:rFonts w:ascii="宋体" w:hAnsi="宋体"/>
          <w:sz w:val="21"/>
          <w:lang w:eastAsia="zh-CN"/>
        </w:rPr>
      </w:pPr>
      <w:r w:rsidRPr="00D166DD">
        <w:rPr>
          <w:rFonts w:ascii="宋体" w:hAnsi="宋体"/>
          <w:sz w:val="21"/>
          <w:lang w:eastAsia="zh-CN"/>
        </w:rPr>
        <w:t>三亚市旅游客流空间分布曲线</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9</w:t>
      </w:r>
      <w:r w:rsidRPr="00D166DD">
        <w:rPr>
          <w:rFonts w:ascii="宋体" w:hAnsi="宋体"/>
          <w:sz w:val="21"/>
          <w:lang w:eastAsia="zh-CN"/>
        </w:rPr>
        <w:t>从图中可以看出,在700~1 100千米范围内出现了第二个客流分布高峰,其客源最主要来自(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A.台湾</w:t>
      </w:r>
      <w:r w:rsidRPr="00D166DD">
        <w:rPr>
          <w:rFonts w:ascii="宋体" w:hAnsi="宋体"/>
          <w:sz w:val="21"/>
          <w:lang w:eastAsia="zh-CN"/>
        </w:rPr>
        <w:tab/>
        <w:t>B.福建</w:t>
      </w:r>
      <w:r w:rsidRPr="00D166DD">
        <w:rPr>
          <w:rFonts w:ascii="宋体" w:hAnsi="宋体"/>
          <w:sz w:val="21"/>
          <w:lang w:eastAsia="zh-CN"/>
        </w:rPr>
        <w:tab/>
        <w:t>C.广东</w:t>
      </w:r>
      <w:r w:rsidRPr="00D166DD">
        <w:rPr>
          <w:rFonts w:ascii="宋体" w:hAnsi="宋体"/>
          <w:sz w:val="21"/>
          <w:lang w:eastAsia="zh-CN"/>
        </w:rPr>
        <w:tab/>
        <w:t>D.广西</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10</w:t>
      </w:r>
      <w:r w:rsidRPr="00D166DD">
        <w:rPr>
          <w:rFonts w:ascii="宋体" w:hAnsi="宋体"/>
          <w:sz w:val="21"/>
          <w:lang w:eastAsia="zh-CN"/>
        </w:rPr>
        <w:t>从总体上看,三亚市的旅游引力场主要集中在1 800千米范围内,该范围内旅游客流累计百分比约为(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A.25%</w:t>
      </w:r>
      <w:r w:rsidRPr="00D166DD">
        <w:rPr>
          <w:rFonts w:ascii="宋体" w:hAnsi="宋体"/>
          <w:sz w:val="21"/>
          <w:lang w:eastAsia="zh-CN"/>
        </w:rPr>
        <w:tab/>
        <w:t>B.43%</w:t>
      </w:r>
      <w:r w:rsidRPr="00D166DD">
        <w:rPr>
          <w:rFonts w:ascii="宋体" w:hAnsi="宋体"/>
          <w:sz w:val="21"/>
          <w:lang w:eastAsia="zh-CN"/>
        </w:rPr>
        <w:tab/>
        <w:t>C.68%</w:t>
      </w:r>
      <w:r w:rsidRPr="00D166DD">
        <w:rPr>
          <w:rFonts w:ascii="宋体" w:hAnsi="宋体"/>
          <w:sz w:val="21"/>
          <w:lang w:eastAsia="zh-CN"/>
        </w:rPr>
        <w:tab/>
        <w:t>D.80%</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第9题,广东经济发达,同时又在距离三亚700~1 100 千米范围内,符合三亚客源地的特征要求。第10题,读图可知,在三亚市的旅游引力场1 800 千米范围内,旅游客流累计百分比约为80%。</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9.C　10.D</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二、综合题</w:t>
      </w:r>
    </w:p>
    <w:p w:rsidR="00CC3E08" w:rsidRPr="00D166DD" w:rsidRDefault="00CC3E08" w:rsidP="000F46BC">
      <w:pPr>
        <w:tabs>
          <w:tab w:val="left" w:pos="1621"/>
          <w:tab w:val="left" w:pos="2914"/>
          <w:tab w:val="left" w:pos="3997"/>
          <w:tab w:val="left" w:pos="5074"/>
        </w:tabs>
        <w:spacing w:line="360" w:lineRule="auto"/>
        <w:rPr>
          <w:rFonts w:ascii="宋体" w:hAnsi="宋体"/>
          <w:sz w:val="21"/>
        </w:rPr>
      </w:pPr>
      <w:r w:rsidRPr="00D166DD">
        <w:rPr>
          <w:rFonts w:ascii="宋体" w:hAnsi="宋体"/>
          <w:b/>
          <w:sz w:val="21"/>
          <w:lang w:eastAsia="zh-CN"/>
        </w:rPr>
        <w:t>11</w:t>
      </w:r>
      <w:r w:rsidRPr="00D166DD">
        <w:rPr>
          <w:rFonts w:ascii="宋体" w:hAnsi="宋体"/>
          <w:sz w:val="21"/>
          <w:lang w:eastAsia="zh-CN"/>
        </w:rPr>
        <w:t>.黄山市是我国著名的旅游目的地。下图示意黄山市主要旅游景区的分布。下表列出了某年外省(区、市)游客构成的调查结果。</w:t>
      </w:r>
      <w:r w:rsidRPr="00D166DD">
        <w:rPr>
          <w:rFonts w:ascii="宋体" w:hAnsi="宋体"/>
          <w:sz w:val="21"/>
        </w:rPr>
        <w:t>据此完成下列问题。</w:t>
      </w:r>
    </w:p>
    <w:p w:rsidR="00CC3E08" w:rsidRPr="00D166DD" w:rsidRDefault="00CC3E08" w:rsidP="000F46BC">
      <w:pPr>
        <w:tabs>
          <w:tab w:val="left" w:pos="1621"/>
          <w:tab w:val="left" w:pos="2914"/>
          <w:tab w:val="left" w:pos="3997"/>
          <w:tab w:val="left" w:pos="5074"/>
        </w:tabs>
        <w:spacing w:line="360" w:lineRule="auto"/>
        <w:jc w:val="center"/>
        <w:rPr>
          <w:rFonts w:ascii="宋体" w:hAnsi="宋体"/>
          <w:sz w:val="21"/>
        </w:rPr>
      </w:pPr>
      <w:r w:rsidRPr="00D166DD">
        <w:rPr>
          <w:rFonts w:ascii="宋体" w:hAnsi="宋体"/>
          <w:noProof/>
          <w:sz w:val="21"/>
          <w:lang w:eastAsia="zh-CN" w:bidi="ar-SA"/>
        </w:rPr>
        <w:lastRenderedPageBreak/>
        <w:drawing>
          <wp:inline distT="0" distB="0" distL="0" distR="0">
            <wp:extent cx="2181240" cy="1726560"/>
            <wp:effectExtent l="0" t="0" r="0" b="0"/>
            <wp:docPr id="42" name="L15.eps" descr="id:2147487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181240" cy="1726560"/>
                    </a:xfrm>
                    <a:prstGeom prst="rect">
                      <a:avLst/>
                    </a:prstGeom>
                  </pic:spPr>
                </pic:pic>
              </a:graphicData>
            </a:graphic>
          </wp:inline>
        </w:drawing>
      </w:r>
    </w:p>
    <w:tbl>
      <w:tblPr>
        <w:tblStyle w:val="af4"/>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46"/>
        <w:gridCol w:w="1056"/>
        <w:gridCol w:w="222"/>
        <w:gridCol w:w="846"/>
        <w:gridCol w:w="1056"/>
      </w:tblGrid>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客源地</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游客比例</w:t>
            </w:r>
          </w:p>
        </w:tc>
        <w:tc>
          <w:tcPr>
            <w:tcW w:w="0" w:type="auto"/>
            <w:vMerge w:val="restart"/>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客源地</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游客比例</w:t>
            </w:r>
          </w:p>
        </w:tc>
      </w:tr>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广东</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19.03%</w:t>
            </w:r>
          </w:p>
        </w:tc>
        <w:tc>
          <w:tcPr>
            <w:tcW w:w="0" w:type="auto"/>
            <w:vMerge/>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北京</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6.72%</w:t>
            </w:r>
          </w:p>
        </w:tc>
      </w:tr>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上海</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13.81%</w:t>
            </w:r>
          </w:p>
        </w:tc>
        <w:tc>
          <w:tcPr>
            <w:tcW w:w="0" w:type="auto"/>
            <w:vMerge/>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江西</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5.22%</w:t>
            </w:r>
          </w:p>
        </w:tc>
      </w:tr>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浙江</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10.82%</w:t>
            </w:r>
          </w:p>
        </w:tc>
        <w:tc>
          <w:tcPr>
            <w:tcW w:w="0" w:type="auto"/>
            <w:vMerge/>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湖南</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4.10%</w:t>
            </w:r>
          </w:p>
        </w:tc>
      </w:tr>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江苏</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8.96%</w:t>
            </w:r>
          </w:p>
        </w:tc>
        <w:tc>
          <w:tcPr>
            <w:tcW w:w="0" w:type="auto"/>
            <w:vMerge/>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福建</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2.99%</w:t>
            </w:r>
          </w:p>
        </w:tc>
      </w:tr>
      <w:tr w:rsidR="00CC3E08" w:rsidRPr="00D166DD" w:rsidTr="009721C3">
        <w:trPr>
          <w:jc w:val="center"/>
        </w:trPr>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山东</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8.21%</w:t>
            </w:r>
          </w:p>
        </w:tc>
        <w:tc>
          <w:tcPr>
            <w:tcW w:w="0" w:type="auto"/>
            <w:vMerge/>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其他</w:t>
            </w:r>
          </w:p>
        </w:tc>
        <w:tc>
          <w:tcPr>
            <w:tcW w:w="0" w:type="auto"/>
            <w:shd w:val="clear" w:color="auto" w:fill="auto"/>
            <w:vAlign w:val="center"/>
          </w:tcPr>
          <w:p w:rsidR="00CC3E08" w:rsidRPr="00D166DD" w:rsidRDefault="00CC3E08" w:rsidP="000F46BC">
            <w:pPr>
              <w:tabs>
                <w:tab w:val="left" w:pos="1621"/>
                <w:tab w:val="left" w:pos="2914"/>
                <w:tab w:val="left" w:pos="3997"/>
                <w:tab w:val="left" w:pos="5074"/>
              </w:tabs>
              <w:spacing w:line="360" w:lineRule="auto"/>
              <w:rPr>
                <w:rFonts w:ascii="宋体" w:eastAsia="宋体" w:hAnsi="宋体" w:cs="Times New Roman"/>
                <w:sz w:val="21"/>
              </w:rPr>
            </w:pPr>
            <w:r w:rsidRPr="00D166DD">
              <w:rPr>
                <w:rFonts w:ascii="宋体" w:eastAsia="宋体" w:hAnsi="宋体" w:cs="Times New Roman"/>
                <w:sz w:val="21"/>
              </w:rPr>
              <w:t>20.14%</w:t>
            </w:r>
          </w:p>
        </w:tc>
      </w:tr>
    </w:tbl>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(1)归纳黄山市旅游国内客源地的主要特点。</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(2)与黄山区相比,屯溪区离黄山景区较远,为什么大多数来游览黄山的游客把屯溪区作为住宿地?</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本题考查旅游资源的区位评价。主要包括地理位置、交通条件、与中心城市的关系、环境承载量、服务设施等方面。第(1)题,结合表格可以看出,来自黄山的游客主要集中在广东、上海、北京等东部经济发达的省(区、市),另外还有江西、福建等邻近省(区、市)。也就是说游客的多少主要取决于客源地的经济发展水平和市场距离的远近。第(2)题,从“黄山旅游图”上不难发现屯溪区有铁路、公路、飞机场等,交通条件便利。另外,屯溪区距离各景点的远近适中,接待能力强等。</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(1)经济发达地区;邻近地区。</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t>(2)进出交通便捷(黄山市的机场、火车站和长途客运汽车站都位于屯溪区)(或交通通达性强);与市内其他景区距离较均衡;服务设施较为齐全。</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b/>
          <w:sz w:val="21"/>
          <w:lang w:eastAsia="zh-CN"/>
        </w:rPr>
        <w:t>12</w:t>
      </w:r>
      <w:r w:rsidRPr="00D166DD">
        <w:rPr>
          <w:rFonts w:ascii="宋体" w:hAnsi="宋体"/>
          <w:sz w:val="21"/>
          <w:lang w:eastAsia="zh-CN"/>
        </w:rPr>
        <w:t>.文化旅游是以文化资源为体验对象的旅游活动。近年来,随着文化旅游资源的开发及与旅游名城西安联系的加强,延安已成为重要的热点旅游地。下图是“陕北文化旅游资源分布示意图”。读图,完成下列问题。</w:t>
      </w:r>
    </w:p>
    <w:p w:rsidR="00CC3E08" w:rsidRPr="00D166DD" w:rsidRDefault="00CC3E08" w:rsidP="000F46BC">
      <w:pPr>
        <w:tabs>
          <w:tab w:val="left" w:pos="1621"/>
          <w:tab w:val="left" w:pos="2914"/>
          <w:tab w:val="left" w:pos="3997"/>
          <w:tab w:val="left" w:pos="5074"/>
        </w:tabs>
        <w:spacing w:line="360" w:lineRule="auto"/>
        <w:jc w:val="center"/>
        <w:rPr>
          <w:rFonts w:ascii="宋体" w:hAnsi="宋体"/>
          <w:sz w:val="21"/>
        </w:rPr>
      </w:pPr>
      <w:r w:rsidRPr="00D166DD">
        <w:rPr>
          <w:rFonts w:ascii="宋体" w:hAnsi="宋体"/>
          <w:noProof/>
          <w:sz w:val="21"/>
          <w:lang w:eastAsia="zh-CN" w:bidi="ar-SA"/>
        </w:rPr>
        <w:lastRenderedPageBreak/>
        <w:drawing>
          <wp:inline distT="0" distB="0" distL="0" distR="0">
            <wp:extent cx="1943280" cy="1663560"/>
            <wp:effectExtent l="0" t="0" r="0" b="0"/>
            <wp:docPr id="100" name="L11.eps" descr="id:214748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cstate="print"/>
                    <a:stretch>
                      <a:fillRect/>
                    </a:stretch>
                  </pic:blipFill>
                  <pic:spPr>
                    <a:xfrm>
                      <a:off x="0" y="0"/>
                      <a:ext cx="1943280" cy="1663560"/>
                    </a:xfrm>
                    <a:prstGeom prst="rect">
                      <a:avLst/>
                    </a:prstGeom>
                  </pic:spPr>
                </pic:pic>
              </a:graphicData>
            </a:graphic>
          </wp:inline>
        </w:drawing>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(1)陕北发展文化旅游有利的资源条件有</w:t>
      </w:r>
      <w:r w:rsidRPr="00D166DD">
        <w:rPr>
          <w:rFonts w:ascii="宋体" w:hAnsi="宋体"/>
          <w:color w:val="FF0000"/>
          <w:sz w:val="21"/>
          <w:u w:val="single" w:color="000000"/>
          <w:lang w:eastAsia="zh-CN"/>
        </w:rPr>
        <w:t xml:space="preserve">　</w:t>
      </w:r>
      <w:r w:rsidRPr="00D166DD">
        <w:rPr>
          <w:rFonts w:ascii="宋体" w:hAnsi="宋体"/>
          <w:sz w:val="21"/>
          <w:lang w:eastAsia="zh-CN"/>
        </w:rPr>
        <w:t>。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(2)在陕北文化旅游资源中,延安最具特色的是</w:t>
      </w:r>
      <w:r w:rsidRPr="00D166DD">
        <w:rPr>
          <w:rFonts w:ascii="宋体" w:hAnsi="宋体"/>
          <w:color w:val="FF0000"/>
          <w:sz w:val="21"/>
          <w:u w:val="single" w:color="000000"/>
          <w:lang w:eastAsia="zh-CN"/>
        </w:rPr>
        <w:t xml:space="preserve">　　　　</w:t>
      </w:r>
      <w:r w:rsidRPr="00D166DD">
        <w:rPr>
          <w:rFonts w:ascii="宋体" w:hAnsi="宋体"/>
          <w:sz w:val="21"/>
          <w:lang w:eastAsia="zh-CN"/>
        </w:rPr>
        <w:t>。近几年来,延安迅速成为热点旅游地的主要原因有</w:t>
      </w:r>
      <w:r w:rsidRPr="00D166DD">
        <w:rPr>
          <w:rFonts w:ascii="宋体" w:hAnsi="宋体"/>
          <w:color w:val="FF0000"/>
          <w:sz w:val="21"/>
          <w:u w:val="single" w:color="000000"/>
          <w:lang w:eastAsia="zh-CN"/>
        </w:rPr>
        <w:t xml:space="preserve">　 　</w:t>
      </w:r>
      <w:r w:rsidRPr="00D166DD">
        <w:rPr>
          <w:rFonts w:ascii="宋体" w:hAnsi="宋体"/>
          <w:sz w:val="21"/>
          <w:lang w:eastAsia="zh-CN"/>
        </w:rPr>
        <w:t>。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sz w:val="21"/>
          <w:lang w:eastAsia="zh-CN"/>
        </w:rPr>
        <w:t>(3)今后延安在开发特色文化旅游资源的过程中,应注意的主要问题有</w:t>
      </w:r>
      <w:r w:rsidRPr="00D166DD">
        <w:rPr>
          <w:rFonts w:ascii="宋体" w:hAnsi="宋体"/>
          <w:color w:val="FF0000"/>
          <w:sz w:val="21"/>
          <w:u w:val="single" w:color="000000"/>
          <w:lang w:eastAsia="zh-CN"/>
        </w:rPr>
        <w:t xml:space="preserve">　</w:t>
      </w:r>
      <w:r w:rsidRPr="00D166DD">
        <w:rPr>
          <w:rFonts w:ascii="宋体" w:hAnsi="宋体"/>
          <w:sz w:val="21"/>
          <w:lang w:eastAsia="zh-CN"/>
        </w:rPr>
        <w:t>。 </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解析:</w:t>
      </w:r>
      <w:r w:rsidRPr="00D166DD">
        <w:rPr>
          <w:rFonts w:ascii="宋体" w:hAnsi="宋体"/>
          <w:sz w:val="21"/>
          <w:lang w:eastAsia="zh-CN"/>
        </w:rPr>
        <w:t>第(1)题,旅游资源条件的评价主要从旅游资源数量、游览价值高低、集群性、地域组合性等方面评价。第(2)题,对延安革命根据地的认识和读图、读材料是解题关键。延安与旅游名城西安联系的加强、交通改善、本身旅游资源丰富、政策支持等都是旅游发展的条件。第(3)题,旅游开发中难免会有生态破坏、环境污染、文物古迹遭到毁损等问题。</w:t>
      </w:r>
    </w:p>
    <w:p w:rsidR="00CC3E08" w:rsidRPr="00D166DD" w:rsidRDefault="00CC3E08" w:rsidP="000F46BC">
      <w:pPr>
        <w:tabs>
          <w:tab w:val="left" w:pos="1621"/>
          <w:tab w:val="left" w:pos="2914"/>
          <w:tab w:val="left" w:pos="3997"/>
          <w:tab w:val="left" w:pos="5074"/>
        </w:tabs>
        <w:spacing w:line="360" w:lineRule="auto"/>
        <w:rPr>
          <w:rFonts w:ascii="宋体" w:hAnsi="宋体"/>
          <w:sz w:val="21"/>
          <w:lang w:eastAsia="zh-CN"/>
        </w:rPr>
      </w:pPr>
      <w:r w:rsidRPr="00D166DD">
        <w:rPr>
          <w:rFonts w:ascii="宋体" w:hAnsi="宋体"/>
          <w:color w:val="FF0000"/>
          <w:sz w:val="21"/>
          <w:lang w:eastAsia="zh-CN"/>
        </w:rPr>
        <w:t>答案:</w:t>
      </w:r>
      <w:r w:rsidRPr="00D166DD">
        <w:rPr>
          <w:rFonts w:ascii="宋体" w:hAnsi="宋体"/>
          <w:sz w:val="21"/>
          <w:lang w:eastAsia="zh-CN"/>
        </w:rPr>
        <w:t>(1)类型多;数量多;地域组合好;游览价值高</w:t>
      </w:r>
    </w:p>
    <w:p w:rsidR="00CC3E08" w:rsidRPr="00D166DD" w:rsidRDefault="00CC3E08" w:rsidP="00D166DD">
      <w:pPr>
        <w:tabs>
          <w:tab w:val="left" w:pos="1621"/>
          <w:tab w:val="left" w:pos="2914"/>
          <w:tab w:val="left" w:pos="3997"/>
          <w:tab w:val="left" w:pos="5074"/>
        </w:tabs>
        <w:spacing w:line="360" w:lineRule="auto"/>
        <w:ind w:firstLineChars="200" w:firstLine="420"/>
        <w:rPr>
          <w:rFonts w:ascii="宋体" w:hAnsi="宋体"/>
          <w:sz w:val="21"/>
          <w:lang w:eastAsia="zh-CN"/>
        </w:rPr>
      </w:pPr>
      <w:r w:rsidRPr="00D166DD">
        <w:rPr>
          <w:rFonts w:ascii="宋体" w:hAnsi="宋体"/>
          <w:sz w:val="21"/>
          <w:lang w:eastAsia="zh-CN"/>
        </w:rPr>
        <w:t>(2)红色革命文化　文化旅游资源丰富;交通快捷;受旅游名城西安的辐射作用强</w:t>
      </w:r>
    </w:p>
    <w:p w:rsidR="00CC3E08" w:rsidRDefault="00CC3E08" w:rsidP="00D166DD">
      <w:pPr>
        <w:tabs>
          <w:tab w:val="left" w:pos="1621"/>
          <w:tab w:val="left" w:pos="2914"/>
          <w:tab w:val="left" w:pos="3997"/>
          <w:tab w:val="left" w:pos="5074"/>
        </w:tabs>
        <w:spacing w:line="360" w:lineRule="auto"/>
        <w:ind w:firstLineChars="200" w:firstLine="420"/>
        <w:rPr>
          <w:rFonts w:ascii="宋体" w:hAnsi="宋体" w:hint="eastAsia"/>
          <w:sz w:val="21"/>
          <w:lang w:eastAsia="zh-CN"/>
        </w:rPr>
      </w:pPr>
      <w:r w:rsidRPr="00D166DD">
        <w:rPr>
          <w:rFonts w:ascii="宋体" w:hAnsi="宋体"/>
          <w:sz w:val="21"/>
          <w:lang w:eastAsia="zh-CN"/>
        </w:rPr>
        <w:t>(3)生态破坏;环境污染;文物古迹遭到毁损</w:t>
      </w:r>
    </w:p>
    <w:sectPr w:rsidR="00CC3E08"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35D" w:rsidRDefault="0018135D">
      <w:r>
        <w:separator/>
      </w:r>
    </w:p>
  </w:endnote>
  <w:endnote w:type="continuationSeparator" w:id="1">
    <w:p w:rsidR="0018135D" w:rsidRDefault="001813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BC" w:rsidRDefault="00FB707B" w:rsidP="00CC1200">
    <w:pPr>
      <w:pStyle w:val="a5"/>
      <w:framePr w:wrap="around" w:vAnchor="text" w:hAnchor="margin" w:xAlign="right" w:y="1"/>
      <w:rPr>
        <w:rStyle w:val="ae"/>
      </w:rPr>
    </w:pPr>
    <w:r>
      <w:rPr>
        <w:rStyle w:val="ae"/>
      </w:rPr>
      <w:fldChar w:fldCharType="begin"/>
    </w:r>
    <w:r w:rsidR="000F46BC">
      <w:rPr>
        <w:rStyle w:val="ae"/>
      </w:rPr>
      <w:instrText xml:space="preserve">PAGE  </w:instrText>
    </w:r>
    <w:r>
      <w:rPr>
        <w:rStyle w:val="ae"/>
      </w:rPr>
      <w:fldChar w:fldCharType="end"/>
    </w:r>
  </w:p>
  <w:p w:rsidR="000F46BC" w:rsidRDefault="000F46BC" w:rsidP="000F46B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BC" w:rsidRDefault="00FB707B" w:rsidP="00CC1200">
    <w:pPr>
      <w:pStyle w:val="a5"/>
      <w:framePr w:wrap="around" w:vAnchor="text" w:hAnchor="margin" w:xAlign="right" w:y="1"/>
      <w:rPr>
        <w:rStyle w:val="ae"/>
      </w:rPr>
    </w:pPr>
    <w:r>
      <w:rPr>
        <w:rStyle w:val="ae"/>
      </w:rPr>
      <w:fldChar w:fldCharType="begin"/>
    </w:r>
    <w:r w:rsidR="000F46BC">
      <w:rPr>
        <w:rStyle w:val="ae"/>
      </w:rPr>
      <w:instrText xml:space="preserve">PAGE  </w:instrText>
    </w:r>
    <w:r>
      <w:rPr>
        <w:rStyle w:val="ae"/>
      </w:rPr>
      <w:fldChar w:fldCharType="separate"/>
    </w:r>
    <w:r w:rsidR="00D166DD">
      <w:rPr>
        <w:rStyle w:val="ae"/>
        <w:noProof/>
      </w:rPr>
      <w:t>1</w:t>
    </w:r>
    <w:r>
      <w:rPr>
        <w:rStyle w:val="ae"/>
      </w:rPr>
      <w:fldChar w:fldCharType="end"/>
    </w:r>
  </w:p>
  <w:p w:rsidR="000F46BC" w:rsidRDefault="000F46BC" w:rsidP="000F46B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35D" w:rsidRDefault="0018135D">
      <w:r>
        <w:separator/>
      </w:r>
    </w:p>
  </w:footnote>
  <w:footnote w:type="continuationSeparator" w:id="1">
    <w:p w:rsidR="0018135D" w:rsidRDefault="001813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024C"/>
    <w:rsid w:val="000E3C41"/>
    <w:rsid w:val="000F3708"/>
    <w:rsid w:val="000F46BC"/>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8135D"/>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1CAF"/>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44AD0"/>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3E08"/>
    <w:rsid w:val="00CC5187"/>
    <w:rsid w:val="00CC5366"/>
    <w:rsid w:val="00CE0973"/>
    <w:rsid w:val="00CE4D62"/>
    <w:rsid w:val="00CF2421"/>
    <w:rsid w:val="00CF3518"/>
    <w:rsid w:val="00CF7347"/>
    <w:rsid w:val="00D04416"/>
    <w:rsid w:val="00D166DD"/>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07B"/>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 w:type="table" w:styleId="af4">
    <w:name w:val="Table Grid"/>
    <w:basedOn w:val="a2"/>
    <w:uiPriority w:val="59"/>
    <w:rsid w:val="00CC3E08"/>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F1D96-198D-4C30-8A1B-FEAF684C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3409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2014-09-06T07:26:00Z</dcterms:created>
  <dcterms:modified xsi:type="dcterms:W3CDTF">2019-03-02T06:10:00Z</dcterms:modified>
  <cp:category> </cp:category>
</cp:coreProperties>
</file>