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8D8" w:rsidRPr="00EA28D8" w:rsidRDefault="00EA28D8" w:rsidP="00EA28D8">
      <w:pPr>
        <w:pStyle w:val="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EA28D8">
        <w:rPr>
          <w:rFonts w:ascii="宋体" w:eastAsia="宋体" w:hAnsi="宋体" w:hint="eastAsia"/>
          <w:color w:val="FF0000"/>
          <w:sz w:val="28"/>
        </w:rPr>
        <w:t>第6章 人类与地理环境的协调发展</w:t>
      </w:r>
    </w:p>
    <w:p w:rsidR="00A24BC8" w:rsidRPr="00EA28D8" w:rsidRDefault="009D3000" w:rsidP="00582EA7">
      <w:pPr>
        <w:pStyle w:val="2"/>
        <w:tabs>
          <w:tab w:val="left" w:pos="3402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EA28D8">
        <w:rPr>
          <w:rFonts w:ascii="宋体" w:eastAsia="宋体" w:hAnsi="宋体"/>
          <w:sz w:val="21"/>
        </w:rPr>
        <w:t>章末检测试卷(六)</w:t>
      </w:r>
    </w:p>
    <w:p w:rsidR="00786603" w:rsidRPr="00EA28D8" w:rsidRDefault="009D3000" w:rsidP="00EA28D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EA28D8">
        <w:rPr>
          <w:rFonts w:hAnsi="宋体" w:cs="Times New Roman"/>
        </w:rPr>
        <w:t>(时间：60分钟　满分：100分)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一、选择题(每小题2.5分，共50分)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A28D8">
        <w:rPr>
          <w:rFonts w:hAnsi="宋体" w:cs="Times New Roman"/>
        </w:rPr>
        <w:t>黄梅戏《天仙配》中唱道“我挑水来你浇园”“你耕田来我织布”。据此完成1～2题。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1．材料中戏文描述的现象应发生在 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A．史前文明时期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B．农业文明时期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C．工业文明时期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D．后工业化时期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2．下列关于该社会发展阶段人地关系的叙述，正确的是(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A．人们依赖环境，主要从事采集、渔猎活动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B．人类试图主宰自然、征服自然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C．环境问题主要为局部性的生态破坏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D．人类已经提出了可持续发展的思想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答案　1.B　2.C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解析　第1题，戏文描述的是农业文明时期典型的男耕女织的生产活动。第2题，农业文明时期，人类改造自然的能力逐渐增强，在局部地区出现了生态破坏问题，可持续发展思想是在20世纪70年代才提出的。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A28D8">
        <w:rPr>
          <w:rFonts w:hAnsi="宋体" w:cs="Times New Roman"/>
        </w:rPr>
        <w:t>下图为“不同历史时期人类对人地关系的认识示意图”。读图完成3～4题。</w:t>
      </w:r>
      <w:bookmarkStart w:id="0" w:name="_GoBack"/>
      <w:bookmarkEnd w:id="0"/>
    </w:p>
    <w:p w:rsidR="00786603" w:rsidRPr="00EA28D8" w:rsidRDefault="00D13D0F" w:rsidP="00582EA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3．图①时期，人类对自然环境的态度主要是(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A．崇拜B．依赖C．征服D．友好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4．下列图序中，符合人地关系思想历史演变的是(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A．①②③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B．②①③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C．①③②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D．②③①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答案　3.C　4.B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解析　第3题，从图中可以看出图①时期，人类大肆开发环境，试图征服自然、改造自然。第4题，图②时期，人类社会受环境的制约，为人类与环境关系发展的第一阶段；图③时期，人类社会与自然环境相互影响，为人类与环境关系发展的第三阶段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A28D8">
        <w:rPr>
          <w:rFonts w:hAnsi="宋体" w:cs="Times New Roman"/>
        </w:rPr>
        <w:br w:type="page"/>
      </w:r>
      <w:r w:rsidRPr="00EA28D8">
        <w:rPr>
          <w:rFonts w:hAnsi="宋体" w:cs="Times New Roman"/>
        </w:rPr>
        <w:lastRenderedPageBreak/>
        <w:t>读“非洲某区域人地关系示意图”，回答5～6题。</w:t>
      </w:r>
    </w:p>
    <w:p w:rsidR="00786603" w:rsidRPr="00EA28D8" w:rsidRDefault="00D13D0F" w:rsidP="00582EA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5．该区域面临的主要环境问题是(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A．水土流失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B．森林锐减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C．土地荒漠化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D．矿产资源枯竭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6．造成该区域环境问题的根本原因是(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A．炎热干旱的气候条件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B．人口激增，素质较低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C．农作侵入牧区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D．土地生产力下降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答案　5.C　6.B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解析　第5题，结合图可以判断该区域的天然植被是热带草原，图中表明该区域过度开垦、放牧导致草原植被破坏；加之该区域为热带草原气候，降水量少，蒸发量巨大，很容易形成土地荒漠化现象。第6题，从图中可以看出，形成如此恶性循环的原因是人口增长过快，素质较低，人类不合理的经济活动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A28D8">
        <w:rPr>
          <w:rFonts w:hAnsi="宋体" w:cs="Times New Roman"/>
        </w:rPr>
        <w:t>读“全球气温变化示意图”，回答7～8题。</w:t>
      </w:r>
    </w:p>
    <w:p w:rsidR="00786603" w:rsidRPr="00EA28D8" w:rsidRDefault="00D13D0F" w:rsidP="00582EA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7．图中反映的大气环境问题是(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A．酸雨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B．臭氧层破坏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C．全球气候变暖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D．水旱灾害频繁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8．解决全球气候变暖、酸雨蔓延等跨国的环境问题，需要遵循的原则是(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A．公平性原则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B．持续性原则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C．共同性原则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D．普遍性原则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答案　7.C　8.C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解析　第7题，读图可知，随着时间的推移，二氧化碳浓度上升，全球气温波动上升，这反映了全球气候变暖的问题，故C项正确。第8题，解决全球气候变暖、酸雨蔓延等跨国的环境问题，需要各国共同努力，所以需要遵循共同性原则，C项正确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A28D8">
        <w:rPr>
          <w:rFonts w:hAnsi="宋体" w:cs="Times New Roman"/>
        </w:rPr>
        <w:t>(2018·江西省奉新县第一中学月考)环境问题是当今人类面临的全球性问题之一。读“我国某地区地理要素关联图”，回答9～10题。</w:t>
      </w:r>
    </w:p>
    <w:p w:rsidR="00786603" w:rsidRPr="00EA28D8" w:rsidRDefault="00D13D0F" w:rsidP="00582EA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9．下列描述符合图中所示地区景观的是(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A．忽如一夜春风来，千树万树梨花开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B．天上无飞鸟，地上不长草，千里无人烟，风吹石头跑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C．天苍苍，野茫茫，风吹草低见牛羊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lastRenderedPageBreak/>
        <w:t>D．西塞山前白鹭飞，桃花流水鳜鱼肥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10．当今的发展要处理好社会经济与生态环境之间的关系，这突出体现了可持续发展的(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A．共同性原则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B．持续性原则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C．公平性原则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D．整体性原则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答案　9.D　10.B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解析　第9题，图示内容显示该区域旱涝严重、围湖造田，应是我国南方地区，D符合。第10题，当今的发展要处理好社会经济与生态环境之间的关系，使得生态环境可以永续利用，这突出体现了可持续发展的持续性原则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A28D8">
        <w:rPr>
          <w:rFonts w:hAnsi="宋体" w:cs="Times New Roman"/>
        </w:rPr>
        <w:t>上海世博“零碳馆”利用太阳能、风能实现能源自给，并且利用水源热泵作为房子的天然“空调”。馆内的剩菜剩饭可被降解为生物质能，用于发电。下图为“世博‘零碳馆’设计效果图”。据此完成11～12题。</w:t>
      </w:r>
    </w:p>
    <w:p w:rsidR="00786603" w:rsidRPr="00EA28D8" w:rsidRDefault="00D13D0F" w:rsidP="00582EA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11．世博“零碳馆”的设计体现的可持续发展原则是(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A．公平性原则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B．持续性原则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C．共同性原则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D．阶段性原则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12．世博“零碳馆”的设计反映的人地关系思想是(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A．人类崇拜自然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B．地理环境决定论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C．人类主宰自然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D．人地协调思想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答案　11.B　12.D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解析　第11题，“零碳馆”利用太阳能、风能实现能源自给，剩菜剩饭可被降解为生物质能，用于发电，利用水源热泵作为房子的天然“空调”，体现了可持续性原则。选B。第12题，“零碳馆”的设计，体现了循环经济，反映了人地协调思想。选D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A28D8">
        <w:rPr>
          <w:rFonts w:hAnsi="宋体" w:cs="Times New Roman"/>
        </w:rPr>
        <w:t>(2017·河北香河月考)随着人们生态价值观的改变及对自己生活环境质量的关注，“绿色”作为一个概念成为一个很时尚的名词。“绿色食品”“绿色能源”“绿色消费”是当今热门话题。回答13～14题。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13．下列对“绿色消费”的理解，错误的是(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A．尽量选用对环境不造成污染的食品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B．要求人们购买、使用带有绿色的物品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C．尽量减少一次性塑料袋的使用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D．尽量使用可再生物品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14．为了生产“绿色食品”，下列措施中正确的是(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lastRenderedPageBreak/>
        <w:t>①使用低毒农药防治病虫害　②引进抗病虫害的优良品种　③在面粉等食品中添加增白剂　④利用作物病虫的天敌防治虫害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A．①②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B．②③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lastRenderedPageBreak/>
        <w:t>C．②④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D．③④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答案　13.B　14.C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解析　第13题，“绿色消费”是指在消费过程中，尽可能选用那些对环境造成的污染较小或无污染的消费品，以减少或避免对环境的污染，并不是购买带有绿色的物品。第14题，“绿色食品”在中国是对具有无污染的安全、优质、营养类食品的总称，是指按特定生产方式生产，并经国家专门机构认定，准许使用绿色食品标志的无污染、无公害、安全、优质、营养型的食品。故②④正确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A28D8">
        <w:rPr>
          <w:rFonts w:hAnsi="宋体" w:cs="Times New Roman"/>
        </w:rPr>
        <w:t>陕西榆林地区“乌金(煤)遍地”，资源非常丰富。几年前，该地开始“村村点火，处处冒烟”，被人们戏称为“黑三角”。据此完成15～16题。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15．在资源开发初期，当地适合发展(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A．食品工业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B．高耗能工业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C．农产品加工工业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D．高技术工业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16．近年来，该地区逐渐形成下图所示的发展模式。有关该模式的说法，正确的是(　　)</w:t>
      </w:r>
    </w:p>
    <w:p w:rsidR="00786603" w:rsidRPr="00EA28D8" w:rsidRDefault="00D13D0F" w:rsidP="00582EA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①实现了环境保护和经济增长的双重效益　②该模式体现了清洁生产过程　③加强了对当地资源开发和利用的广度和深度，延长了产业链　④该模式扩大了污染范围和污染物的来源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A．①②④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B．①②③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C．②③④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D．①③④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答案　15.B　16.B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解析　第15题，该地煤炭资源非常丰富，在资源开发初期最适合发展高耗能工业。第16题，该模式实施清洁生产，实现了环境保护和经济增长的双重效益，延长了产业链，加强了对当地资源开发和利用的广度和深度，体现了“资源—产品—废弃物—再生资源”的循环经济过程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A28D8">
        <w:rPr>
          <w:rFonts w:hAnsi="宋体" w:cs="Times New Roman"/>
        </w:rPr>
        <w:lastRenderedPageBreak/>
        <w:t>人口耕地弹性系数是土地面积百分比和人口百分比之比，它可以衡量人口与耕地关系的紧张程度。下图示意贵州乌蒙山区各海拔地带2000年、2008年人口耕地弹性系数状况。读图回答17～18题。</w:t>
      </w:r>
    </w:p>
    <w:p w:rsidR="00786603" w:rsidRPr="00EA28D8" w:rsidRDefault="00D13D0F" w:rsidP="00582EA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17．2000年～2008年，该地区人地关系趋于紧张的地带是(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A．2500米以上地带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B．1900～2500米地带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C．1300～1900米地带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D．1300米以下地带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18．2000年～2008年，该地区1900米以上地带人口耕地弹性系数变化及其原因可能是(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A．大量开垦耕地，人地关系趋于缓和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B．人口迁出，人地关系趋于缓和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C．大量退耕还林，人地关系趋于紧张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D．人口迁入，人地关系趋于紧张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答案　17.D　18.B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解析　第17题，人地关系趋于紧张，说明该地区人口百分比增大，人口增长快，人口耕地弹性系数变小。图中弹性系数变小的区域主要在1300米以下地带，是人地关系最紧张地带。第18题，2000年～2008年，该地区1900米以上地带人口耕地弹性系数增大，说明人口百分比减小。其原因可能是人口迁出，人地关系趋于缓和；海拔高的地区没有大量可开垦耕地；大量退耕还林，人口耕地弹性系数会减小；人口迁入，人口耕地弹性系数同样会减小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EA28D8">
        <w:rPr>
          <w:rFonts w:hAnsi="宋体" w:cs="Times New Roman"/>
        </w:rPr>
        <w:br w:type="page"/>
      </w:r>
      <w:r w:rsidRPr="00EA28D8">
        <w:rPr>
          <w:rFonts w:hAnsi="宋体" w:cs="Times New Roman"/>
        </w:rPr>
        <w:lastRenderedPageBreak/>
        <w:t>下图为“我国珠三角某农村生产联系图”，鱼塘右岸为重要的人工多层经济林区。读图回答19～20题。</w:t>
      </w:r>
    </w:p>
    <w:p w:rsidR="00786603" w:rsidRPr="00EA28D8" w:rsidRDefault="00D13D0F" w:rsidP="00582EA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19．图中牧草地所起的环境作用主要是(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A．防风固沙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B．净化空气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C．保持水土</w:t>
      </w:r>
      <w:r w:rsidRPr="00EA28D8">
        <w:rPr>
          <w:rFonts w:hAnsi="宋体" w:cs="Times New Roman" w:hint="eastAsia"/>
        </w:rPr>
        <w:tab/>
      </w:r>
      <w:r w:rsidRPr="00EA28D8">
        <w:rPr>
          <w:rFonts w:hAnsi="宋体" w:cs="Times New Roman"/>
        </w:rPr>
        <w:t>D．净化水质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20．沼气是我国农村地区积极推广的新能源之一。就沼气开发利用与气候条件的关系，下列叙述正确的是(　　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A．北方比南方光照强，利用沼气时间长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B．北方冬季晴天较多，沼气产气量较大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C．南方夏季降水较多，沼气产气量较小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D．南方比北方气温高，开发利用条件好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答案　19.C　20.D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解析　第19题，由于珠江三角洲地处亚热带季风气候区，属于降水较多的地区，而且图中显示牧草生长的地方是坡地，易产生水土流失问题，因而可判断图中牧草地所起的环境作用主要是保持水土。第20题，影响沼气分布的因素主要有适宜的温度、厌氧环境、丰富的有机物等，所以开发利用沼气与光照、降水基本无关，故排除选项A、C；北方冬季气温低，所以沼气产气量较小，故排除选项B；南方比北方气温高，有利于秸秆等有机物分解、发酵，产生的沼气多，开发利用条件好，故选项D正确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二、综合题(共4题，共50分)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21．读“我国东部沿海某城镇示意图”，完成下列问题。(13分)</w:t>
      </w:r>
    </w:p>
    <w:p w:rsidR="00786603" w:rsidRPr="00EA28D8" w:rsidRDefault="00D13D0F" w:rsidP="00582EA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(1)填空回答图中数字处人类开发利用资源不当产生的环境问题。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①林区过度采伐森林→森林覆盖率降低→水土流失→______________→加剧洪灾。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②在林区修建旅游设施和道路→__________________→水土流失。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③上游用水量剧增→河流径流量__________________→河流净化能力降低。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④河沙过量开采→河床堤岸______________________→河岸后退→洪水灾害。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⑤城市过量开采地下水→______________→海水入侵。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⑥河流径流量减少、海水入侵→河口______________→航道变浅。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(2)以上环境问题的形成是由________(自然/人为)原因造成的。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(3)为了使环境既满足当代人的需求，又不损害后代人满足其需求的能力，图中范围内人类应采取哪些措施协调人类发展与环境之间的关系？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答案　(1)河湖泥沙淤积　砍伐森林　减少　坍塌　地下水位下降　淤积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(2)人为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lastRenderedPageBreak/>
        <w:t>(3)要坚持可持续发展的原则。图中范围内人类首要的任务是在河流上游的山区或山坡地植树造林。城市地下水不能过量开采或利用，夏季地表水及时回灌，补充地下水，尤其是要保护好水源地和水源林，使河流清水长流，增大河流径流量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解析　第(1)题，我国东部沿海地区，夏季盛行东南风，高温多雨，冬季盛行偏北风，低温少雨。从这个地理信息可分析得知①处林区过度采伐森林使地面缺乏植被保护，加上夏季多雨，必然导致水土流失加剧。由于缺乏森林涵养水源，易导致泥沙淤积。图中②处属于山坡地，山坡地的森林能保持水土、涵养水源，如在山坡地修建旅游设施和道路，必然砍伐森林，导致水土流失。③处由于图中①处过度采伐森林，地表水下渗减少，河流的地下水补给量减少，如果上游用水量剧增，必然导致河流径流量减少。④处过量开采河沙，导致河床河堤破坏和坍塌，以致后退，造成洪水外溢，引发洪灾。⑤处城市过量开采地下水，地下水位下降，海水入侵，破坏了地下淡水资源。⑥处河流径流量减少，流速降低，海水入侵，河流带来的泥沙在海水的顶托下，在河口大量沉积，使河流入海航道变浅。第(2)(3)题，以上这些环境问题的形成都是人为原因造成的，要坚持可持续发展的原则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22．实行清洁生产、发展循环经济是我国实现资源战略、环境战略的必然选择，也是实现“绿色GDP”的重要举措。读“某酒精厂清洁生产工艺流程示意图”，回答问题。(12分)</w:t>
      </w:r>
    </w:p>
    <w:p w:rsidR="00786603" w:rsidRPr="00EA28D8" w:rsidRDefault="00D13D0F" w:rsidP="00582EA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(1)酒精厂属于____________导向型产业，该厂产生的废弃物会造成___________(全球环境问题)，该酒精厂生产过程最主要的特点是____________________________________________。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(2)根据所学知识阐述我国应如何走可持续发展之路。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(3)结合上图，简述实现“绿色GDP”应该采取的措施。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答案　(1)原料　全球气候变暖　注重资源的回收利用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(2)控制人口数量，提高人口素质；提高科技水平，科学合理地利用有限的自然资源；搞好环境建设，防治环境污染；实现经济持续、稳定、协调的增长。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(3)发展科技，提高能源利用率；开发使用清洁能源；实行清洁生产和发展循环经济，实现污染物达标排放；调整产业结构，发展高新技术产业；发展第三产业；发展生态农业、绿色农业等。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解析　第(1)题，结合所学知识分析即可得出酒精厂的产业类型；酒精厂的生产过程会产生大量的二氧化碳，所以会造成全球气候变暖；该厂注重生产过程中对废弃物的回收利用，实行</w:t>
      </w:r>
      <w:r w:rsidRPr="00EA28D8">
        <w:rPr>
          <w:rFonts w:hAnsi="宋体" w:cs="Times New Roman"/>
        </w:rPr>
        <w:lastRenderedPageBreak/>
        <w:t>清洁生产。第(2)题，围绕人口、资源、环境、发展多角度分析。第(3)题，实现“绿色GDP”可以从发展科技、调整产业结构、达标排放等方面阐述。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23．阅读下列材料，回答问题。(13分)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材料一　地区生态足迹指满足该地区人口生存需要的、具有生物生产力的地域面积。地区生态承载力指一定条件下地区资源与环境的最大供容能力。一个地区的生态承载力小于生态足迹时，出现生态赤字，其大小等于生态承载力减去生态足迹的差数。生态赤字表明该地区的人类负荷超过了其生态容量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材料二　下图是中国科学院发布的中国各省级区域人均生态赤字示意图。</w:t>
      </w:r>
    </w:p>
    <w:p w:rsidR="00786603" w:rsidRPr="00EA28D8" w:rsidRDefault="00D13D0F" w:rsidP="00582EA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(1)归纳我国可持续发展状态情况。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(2)内蒙古、宁夏的人均生态赤字要高于全国其他省区，试分析原因。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(3)西藏自治区人均生态赤字最低，试分析原因。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(4)我国应该采取哪些措施减小生态赤字？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答案　(1)除西藏外，我国总体以及各个省区发展都已处于不可持续状态。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(2)经济发展快，资源消耗多，生态恶化严重。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(3)人口少，土地面积大，经济发展较慢，资源消耗少。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(4)人口方面：实行计划生育政策，控制人口数量，提高人口素质；资源方面：利用科学技术提高资源利用率，加强开发，增加资源的种类和数量，利用可再生资源代替非可再生资源，加强对资源的合理利用和保护等；环境方面：加强对环境的监测和管理，推广清洁生产和生态农业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解析　第(1)题，根据图中提供的信息判断我国总体处于不可持续状态。第(2)题，人均生态赤字高与这些地区的能源消费结构相关。第(3)题，西藏自治区人口少，经济发展缓慢，对生态破坏程度轻。第(4)题，从人口、资源、环境与发展等角度进行分析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24．读“中国西北地区某农业科技园区循环经济模式图”，回答下列问题。(12分)</w:t>
      </w:r>
    </w:p>
    <w:p w:rsidR="00786603" w:rsidRPr="00EA28D8" w:rsidRDefault="00D13D0F" w:rsidP="00582EA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(1)图中水窖所集雨水用于_____，该园区发展种植业的限制条件主要是________(选择填空)。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A．光照不足B．水源不足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C．技术落后D．劳动力短缺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(2)依据图中序号的含义，将下列选项的字母填入相应位置上：①________、②________、③________。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A．饲料加工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B．生产过程废弃物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C．肥料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(3)该园区循环经济模式体现出________可持续发展、________可持续发展和________可持续</w:t>
      </w:r>
      <w:r w:rsidRPr="00EA28D8">
        <w:rPr>
          <w:rFonts w:hAnsi="宋体" w:cs="Times New Roman"/>
        </w:rPr>
        <w:lastRenderedPageBreak/>
        <w:t>发展。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(4)请对图中农业发展模式作出简单评价。(答出两点即可)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答案　(1)灌溉　B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(2)B　A　C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(3)经济　生态　社会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(4)资源(废弃物)循环利用，农业生产环节相互促进(节约利用水资源)，有利于可持续发展。</w:t>
      </w:r>
    </w:p>
    <w:p w:rsidR="00786603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A28D8">
        <w:rPr>
          <w:rFonts w:hAnsi="宋体" w:cs="Times New Roman"/>
        </w:rPr>
        <w:t>解析　(1)根据材料可知，地处我国西北地区，水资源短缺为农业发展的限制性因素，而水窖集雨，用于灌溉，满足农作物的用水需求。(2)对于①，指向沼气池，即农作物的废料，选B；对于②，通过秸秆的加工，提供给养殖业，选A；而③，沼气发酵的残余物(沼液、沼渣)提供给农作物作肥料，选C。(3)考查可持续发展的内涵——社会、生态、经济的可持续发展。(4)循环经济在于满足和实现社会、生态、经济的可持续发展——资源利用的最大化，废弃物的循环利用，排放废物的最小化，从而调整产业结构，延长产业链，增加就业，增加收入，实现社会的可持续发展。</w:t>
      </w:r>
    </w:p>
    <w:p w:rsidR="0039326B" w:rsidRPr="00EA28D8" w:rsidRDefault="00D13D0F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582EA7" w:rsidRPr="00EA28D8" w:rsidRDefault="00D13D0F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582EA7" w:rsidRPr="00EA28D8" w:rsidRDefault="00D13D0F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582EA7" w:rsidRPr="00EA28D8" w:rsidRDefault="009D3000" w:rsidP="00582EA7">
      <w:pPr>
        <w:pStyle w:val="a3"/>
        <w:snapToGrid w:val="0"/>
        <w:spacing w:line="360" w:lineRule="auto"/>
        <w:jc w:val="center"/>
        <w:rPr>
          <w:rFonts w:hAnsi="宋体" w:cs="Times New Roman"/>
        </w:rPr>
      </w:pPr>
      <w:r w:rsidRPr="00EA28D8">
        <w:rPr>
          <w:rFonts w:hAnsi="宋体" w:cs="Times New Roman"/>
        </w:rPr>
        <w:t>考点题点细目表</w:t>
      </w:r>
    </w:p>
    <w:tbl>
      <w:tblPr>
        <w:tblW w:w="6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816"/>
        <w:gridCol w:w="2706"/>
      </w:tblGrid>
      <w:tr w:rsidR="000D0745" w:rsidRPr="00EA28D8" w:rsidTr="008B1C7E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582EA7" w:rsidRPr="00EA28D8" w:rsidRDefault="009D3000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28D8">
              <w:rPr>
                <w:rFonts w:hAnsi="宋体" w:cs="Times New Roman"/>
              </w:rPr>
              <w:t>考点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82EA7" w:rsidRPr="00EA28D8" w:rsidRDefault="009D3000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28D8">
              <w:rPr>
                <w:rFonts w:hAnsi="宋体" w:cs="Times New Roman"/>
              </w:rPr>
              <w:t>题点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582EA7" w:rsidRPr="00EA28D8" w:rsidRDefault="009D3000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28D8">
              <w:rPr>
                <w:rFonts w:hAnsi="宋体" w:cs="Times New Roman"/>
              </w:rPr>
              <w:t>题目序号</w:t>
            </w:r>
          </w:p>
        </w:tc>
      </w:tr>
      <w:tr w:rsidR="000D0745" w:rsidRPr="00EA28D8" w:rsidTr="008B1C7E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582EA7" w:rsidRPr="00EA28D8" w:rsidRDefault="009D3000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28D8">
              <w:rPr>
                <w:rFonts w:hAnsi="宋体" w:cs="Times New Roman"/>
              </w:rPr>
              <w:lastRenderedPageBreak/>
              <w:t>不同时期的人地关系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82EA7" w:rsidRPr="00EA28D8" w:rsidRDefault="00D13D0F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706" w:type="dxa"/>
            <w:shd w:val="clear" w:color="auto" w:fill="auto"/>
            <w:vAlign w:val="center"/>
          </w:tcPr>
          <w:p w:rsidR="00582EA7" w:rsidRPr="00EA28D8" w:rsidRDefault="009D3000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28D8">
              <w:rPr>
                <w:rFonts w:hAnsi="宋体" w:cs="Times New Roman"/>
              </w:rPr>
              <w:t>1－4,11－12</w:t>
            </w:r>
          </w:p>
        </w:tc>
      </w:tr>
      <w:tr w:rsidR="000D0745" w:rsidRPr="00EA28D8" w:rsidTr="008B1C7E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582EA7" w:rsidRPr="00EA28D8" w:rsidRDefault="009D3000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28D8">
              <w:rPr>
                <w:rFonts w:hAnsi="宋体" w:cs="Times New Roman"/>
              </w:rPr>
              <w:t>人类所面临的环境问题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82EA7" w:rsidRPr="00EA28D8" w:rsidRDefault="00D13D0F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706" w:type="dxa"/>
            <w:shd w:val="clear" w:color="auto" w:fill="auto"/>
            <w:vAlign w:val="center"/>
          </w:tcPr>
          <w:p w:rsidR="00582EA7" w:rsidRPr="00EA28D8" w:rsidRDefault="009D3000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28D8">
              <w:rPr>
                <w:rFonts w:hAnsi="宋体" w:cs="Times New Roman"/>
              </w:rPr>
              <w:t>5－10,21</w:t>
            </w:r>
          </w:p>
        </w:tc>
      </w:tr>
      <w:tr w:rsidR="000D0745" w:rsidRPr="00EA28D8" w:rsidTr="008B1C7E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582EA7" w:rsidRPr="00EA28D8" w:rsidRDefault="009D3000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28D8">
              <w:rPr>
                <w:rFonts w:hAnsi="宋体" w:cs="Times New Roman"/>
              </w:rPr>
              <w:t>可持续发展的概念和基本内涵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82EA7" w:rsidRPr="00EA28D8" w:rsidRDefault="00D13D0F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706" w:type="dxa"/>
            <w:shd w:val="clear" w:color="auto" w:fill="auto"/>
            <w:vAlign w:val="center"/>
          </w:tcPr>
          <w:p w:rsidR="00582EA7" w:rsidRPr="00EA28D8" w:rsidRDefault="009D3000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28D8">
              <w:rPr>
                <w:rFonts w:hAnsi="宋体" w:cs="Times New Roman"/>
              </w:rPr>
              <w:t>21,24</w:t>
            </w:r>
          </w:p>
        </w:tc>
      </w:tr>
      <w:tr w:rsidR="000D0745" w:rsidRPr="00EA28D8" w:rsidTr="008B1C7E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582EA7" w:rsidRPr="00EA28D8" w:rsidRDefault="009D3000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28D8">
              <w:rPr>
                <w:rFonts w:hAnsi="宋体" w:cs="Times New Roman"/>
              </w:rPr>
              <w:t>可持续发展的基本原则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82EA7" w:rsidRPr="00EA28D8" w:rsidRDefault="00D13D0F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706" w:type="dxa"/>
            <w:shd w:val="clear" w:color="auto" w:fill="auto"/>
            <w:vAlign w:val="center"/>
          </w:tcPr>
          <w:p w:rsidR="00582EA7" w:rsidRPr="00EA28D8" w:rsidRDefault="009D3000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28D8">
              <w:rPr>
                <w:rFonts w:hAnsi="宋体" w:cs="Times New Roman"/>
              </w:rPr>
              <w:t>11－12</w:t>
            </w:r>
          </w:p>
        </w:tc>
      </w:tr>
      <w:tr w:rsidR="000D0745" w:rsidRPr="00EA28D8" w:rsidTr="008B1C7E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582EA7" w:rsidRPr="00EA28D8" w:rsidRDefault="009D3000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28D8">
              <w:rPr>
                <w:rFonts w:hAnsi="宋体" w:cs="Times New Roman"/>
              </w:rPr>
              <w:t>中国走可持续发展道路的必然性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82EA7" w:rsidRPr="00EA28D8" w:rsidRDefault="00D13D0F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706" w:type="dxa"/>
            <w:shd w:val="clear" w:color="auto" w:fill="auto"/>
            <w:vAlign w:val="center"/>
          </w:tcPr>
          <w:p w:rsidR="00582EA7" w:rsidRPr="00EA28D8" w:rsidRDefault="009D3000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28D8">
              <w:rPr>
                <w:rFonts w:hAnsi="宋体" w:cs="Times New Roman"/>
              </w:rPr>
              <w:t>17－18,23</w:t>
            </w:r>
          </w:p>
        </w:tc>
      </w:tr>
      <w:tr w:rsidR="000D0745" w:rsidRPr="00EA28D8" w:rsidTr="008B1C7E">
        <w:trPr>
          <w:jc w:val="center"/>
        </w:trPr>
        <w:tc>
          <w:tcPr>
            <w:tcW w:w="3336" w:type="dxa"/>
            <w:shd w:val="clear" w:color="auto" w:fill="auto"/>
            <w:vAlign w:val="center"/>
          </w:tcPr>
          <w:p w:rsidR="00582EA7" w:rsidRPr="00EA28D8" w:rsidRDefault="009D3000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28D8">
              <w:rPr>
                <w:rFonts w:hAnsi="宋体" w:cs="Times New Roman"/>
              </w:rPr>
              <w:t>实现可持续发展的基本途径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82EA7" w:rsidRPr="00EA28D8" w:rsidRDefault="00D13D0F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706" w:type="dxa"/>
            <w:shd w:val="clear" w:color="auto" w:fill="auto"/>
            <w:vAlign w:val="center"/>
          </w:tcPr>
          <w:p w:rsidR="00582EA7" w:rsidRPr="00EA28D8" w:rsidRDefault="009D3000" w:rsidP="00582EA7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28D8">
              <w:rPr>
                <w:rFonts w:hAnsi="宋体" w:cs="Times New Roman"/>
              </w:rPr>
              <w:t>13－16,19－20,22,24</w:t>
            </w:r>
          </w:p>
        </w:tc>
      </w:tr>
    </w:tbl>
    <w:p w:rsidR="009D3000" w:rsidRPr="00EA28D8" w:rsidRDefault="009D3000" w:rsidP="00582EA7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9D3000" w:rsidRPr="00EA28D8" w:rsidRDefault="009D3000">
      <w:pPr>
        <w:rPr>
          <w:rFonts w:ascii="宋体" w:hAnsi="宋体"/>
        </w:rPr>
      </w:pPr>
    </w:p>
    <w:sectPr w:rsidR="009D3000" w:rsidRPr="00EA28D8" w:rsidSect="0039326B">
      <w:footerReference w:type="even" r:id="rId7"/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EB6" w:rsidRDefault="00505EB6" w:rsidP="009D3000">
      <w:r>
        <w:separator/>
      </w:r>
    </w:p>
  </w:endnote>
  <w:endnote w:type="continuationSeparator" w:id="0">
    <w:p w:rsidR="00505EB6" w:rsidRDefault="00505EB6" w:rsidP="009D3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00" w:rsidRDefault="009624C9" w:rsidP="00271BA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D300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D3000" w:rsidRDefault="009D3000" w:rsidP="009D30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00" w:rsidRDefault="009624C9" w:rsidP="00271BA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D300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13D0F">
      <w:rPr>
        <w:rStyle w:val="a6"/>
        <w:noProof/>
      </w:rPr>
      <w:t>1</w:t>
    </w:r>
    <w:r>
      <w:rPr>
        <w:rStyle w:val="a6"/>
      </w:rPr>
      <w:fldChar w:fldCharType="end"/>
    </w:r>
  </w:p>
  <w:p w:rsidR="009D3000" w:rsidRDefault="009D3000" w:rsidP="009D30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EB6" w:rsidRDefault="00505EB6" w:rsidP="009D3000">
      <w:r>
        <w:separator/>
      </w:r>
    </w:p>
  </w:footnote>
  <w:footnote w:type="continuationSeparator" w:id="0">
    <w:p w:rsidR="00505EB6" w:rsidRDefault="00505EB6" w:rsidP="009D3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D0745"/>
    <w:rsid w:val="000D0745"/>
    <w:rsid w:val="00505EB6"/>
    <w:rsid w:val="009624C9"/>
    <w:rsid w:val="009D3000"/>
    <w:rsid w:val="00D13D0F"/>
    <w:rsid w:val="00EA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074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78660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78660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7866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78660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78660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78660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78660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78660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9326B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582E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582EA7"/>
    <w:rPr>
      <w:kern w:val="2"/>
      <w:sz w:val="18"/>
      <w:szCs w:val="18"/>
    </w:rPr>
  </w:style>
  <w:style w:type="paragraph" w:styleId="a5">
    <w:name w:val="footer"/>
    <w:basedOn w:val="a"/>
    <w:link w:val="Char0"/>
    <w:rsid w:val="00582E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582EA7"/>
    <w:rPr>
      <w:kern w:val="2"/>
      <w:sz w:val="18"/>
      <w:szCs w:val="18"/>
    </w:rPr>
  </w:style>
  <w:style w:type="character" w:styleId="a6">
    <w:name w:val="page number"/>
    <w:basedOn w:val="a0"/>
    <w:rsid w:val="009D3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1002</Words>
  <Characters>5713</Characters>
  <Application>Microsoft Office Word</Application>
  <DocSecurity>0</DocSecurity>
  <Lines>47</Lines>
  <Paragraphs>13</Paragraphs>
  <ScaleCrop>false</ScaleCrop>
  <Manager> </Manager>
  <Company> </Company>
  <LinksUpToDate>false</LinksUpToDate>
  <CharactersWithSpaces>6702</CharactersWithSpaces>
  <SharedDoc>false</SharedDoc>
  <HyperlinkBase> 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admin</cp:lastModifiedBy>
  <cp:revision>2</cp:revision>
  <dcterms:created xsi:type="dcterms:W3CDTF">2018-09-11T10:00:00Z</dcterms:created>
  <dcterms:modified xsi:type="dcterms:W3CDTF">2019-03-22T07:19:00Z</dcterms:modified>
  <cp:category> </cp:category>
</cp:coreProperties>
</file>