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75" w:rsidRPr="00E67275" w:rsidRDefault="00E67275" w:rsidP="00E67275">
      <w:pPr>
        <w:pStyle w:val="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E67275">
        <w:rPr>
          <w:rFonts w:ascii="宋体" w:eastAsia="宋体" w:hAnsi="宋体" w:hint="eastAsia"/>
          <w:color w:val="FF0000"/>
          <w:sz w:val="28"/>
        </w:rPr>
        <w:t>第3章 农业地域的形成与发展</w:t>
      </w:r>
    </w:p>
    <w:p w:rsidR="00045EF0" w:rsidRPr="00E67275" w:rsidRDefault="00815846" w:rsidP="00045EF0">
      <w:pPr>
        <w:pStyle w:val="2"/>
        <w:tabs>
          <w:tab w:val="left" w:pos="3402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E67275">
        <w:rPr>
          <w:rFonts w:ascii="宋体" w:eastAsia="宋体" w:hAnsi="宋体"/>
          <w:sz w:val="21"/>
        </w:rPr>
        <w:t>章末检测试卷(三)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67275">
        <w:rPr>
          <w:rFonts w:hAnsi="宋体" w:cs="Times New Roman"/>
        </w:rPr>
        <w:t>(时间：60分钟　满分：100分)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一、选择题(每小题2.5分，共50分)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t>(2018·北京市丰台区会考模拟)棉花耐旱、耐盐碱、喜光照。近年来，我国西北内陆的阿拉善高原采用滴灌技术和机械化作业，引种彩色棉和有机棉。据此完成1～3题。</w:t>
      </w:r>
      <w:bookmarkStart w:id="0" w:name="_GoBack"/>
      <w:bookmarkEnd w:id="0"/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1．该地种植早熟棉花的主要优势自然因素是(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A．热量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B．土壤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C．光照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D．水分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2．该地引种彩色棉、有机棉，主要是为了(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A．降低运输成本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B．改善生态环境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C．提高单位面积产量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D．增强市场竞争力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3．该地发展棉花种植业面临着一些问题。其中，机械化作业可缓解的问题是(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A．交通不便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B．劳动力缺乏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C．资金不足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D．土地多盐碱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1.C　2.D　3.B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1题，从图中看出阿拉善高原位于我国内陆地区，降水少，晴天多，光照强，该地种植早熟棉花的主要优势自然因素是光照，选择C。第2题，该地引种彩色棉、有机棉，此种棉品质优良，品种稀缺，可增强市场竞争力，D对。第3题，机械化作业劳动力投入少，并且工作效率高，可缓解的问题是劳动力缺乏，B对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br w:type="page"/>
      </w:r>
      <w:r w:rsidRPr="00E67275">
        <w:rPr>
          <w:rFonts w:hAnsi="宋体" w:cs="Times New Roman"/>
        </w:rPr>
        <w:lastRenderedPageBreak/>
        <w:t>下图是“油菜在同一时期不同地区的生长状况图”。读图，回答4～5题。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4．产生这种差异的主要影响因素是(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A．光照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B．热量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C．水源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D．土壤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5．a地种植的油菜主要分布在河谷地区的主导因素是(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A．水源充足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B．土壤肥沃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C．地势平坦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D．热量条件好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4.B　5.D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4题，同一时期的不同地区，油菜处于不同的生长阶段，主要是由各地的热量条件差异造成的。第5题，a地位于雅鲁藏布江河谷地区，高原上热量不足，但河谷地势相对较低，因此热量条件相对较好，适宜种植油菜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t>(2018·山东省滨州市模拟)艾草为多年生草本植物，极易繁衍生长。《蕲艾传》记载：“蕲艾，产于山阳，采以端午，治病炙疾，功非小补”。近年来，湖北蕲春县开始人工栽培艾草，已发展到35万亩，端午节前后十天家家户户采摘艾草，一片繁忙景象。该县艾草产品如今已有几百种，大量出口日韩、东南亚等地，但在欧美市场销售不佳。据此完成6～8题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6．蕲春县艾草种植农户选择在端午节前后采摘，主要是因为此时(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A．符合当地风俗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B．错开农忙时节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C．艾草品质最好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D．艾草产量最高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7．目前蕲春县艾草生产成本不断攀升，主要原因是(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A．种植面积扩大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B．生长周期变长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C．使用化肥增多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D．人力成本上升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8．相比日韩、东南亚市场，蕲春县艾草产品开拓欧美市场，最需要(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A．提高产品质量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B．增强文化交流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C．借助网络销售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D．改变生产模式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6.C　7.D　8.B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6题，端午时节采摘的艾草药性最强，品质最好，故选择此时采摘，选C。第7题，艾草采摘时间集中，种植及采摘耗用人力较多，随着经济发展，人力成本上升，导致艾草生产成本不断攀升，选D。第8题，艾草产品属于中草药类，在亚洲市场比较普及。欧美国家多用西药，对于中草药类的认知不足，因此开拓欧美市场，最应从文化差异，文化交流方面做出突破，选B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t>(2018·福建省仙游第一中学期中)城市微农业是以满足城市人群个性化需求为目的的新兴产业，其包含了阳台农业、屋顶农业等。读图回答9～11题。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lastRenderedPageBreak/>
        <w:t>9．城市微农业兴起的主导因素为(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A．科技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B．政策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C．市场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D．劳动力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10．相对于农村的传统农业，城市微农业(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A．生产规模大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B．产品质量差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C．生产条件好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D．产品价格高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11．城市微农业的发展能够(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A．延长室内空调的使用时间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B．改变城市农业种植结构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C．增加城市的雾霾天气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D．增加市民就业机会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9.C　10.D　11.D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9题，城市微农业是以满足城市人群个性化需求为目的的新兴产业，兴起的主导因素为市场需求，C对。第10题，相对于农村的传统农业，城市微农业以满足城市人群个性化需求为目的，服务对象的经济收入高，产品价格高，D对。第11题，城市微农业的发展能够增加市民就业机会，D对。能降低城市热岛效应，缩短室内空调的使用时间，A错。不会改变城市农业种植结构，B错。可能减轻城市的雾霾天气，C错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br w:type="column"/>
      </w:r>
      <w:r w:rsidRPr="00E67275">
        <w:rPr>
          <w:rFonts w:hAnsi="宋体" w:cs="Times New Roman"/>
        </w:rPr>
        <w:lastRenderedPageBreak/>
        <w:t>下图为我国东部某省针对地势低洼积水区开发的一种农业生产模式。读图，回答12～13题。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12．该农业生产模式，将(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A．因地制宜，减轻土地的盐碱化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B．降低区域整体海拔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C．减轻农民劳作负担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D．导致严重的农药污染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13．最适宜推广该农业生产模式的地区是(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A．三江平原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B．华北平原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C．长江中下游平原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D．珠江三角洲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12.A　13.B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12题，该农业模式是鱼塘—台田模式，既满足了农业生产的土地需求，又解决了土地盐碱化问题，减少了环境污染、生态破坏，因地制宜发展农业。塘泥筑台田，对该地的整体海拔没有影响。该生产模式没有节省人力的机械设施，不能减轻农民劳作负担；生产过程中没有使用农药，不会加重农药污染。第13题，根据图中的农作物类型分析可知，小麦、玉米是北方作物；三江平原不适宜棉花生长；而华北地区有土地盐碱化问题，需要淋盐改造土壤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t>读“季风水田农业、商品谷物农业、乳畜业的空间分布范围(曲线与横坐标围成的区域)与热量、水分条件的关系示意图”，回答14～15题。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14．图中a代表的农业地域类型是(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A．季风水田农业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B．商品谷物农业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C．混合农业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D．乳畜业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15．图中c农业地域类型分布范围广，其影响因素主要是(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A．政策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B．交通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C．市场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D．劳动力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14.A　15.C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第14题，图中a代表的农业地域类型大致分布在年降水量1200～1800mm、年均温20℃～30℃的地区，应为季风水田农业。第15题，c农业地域类型分布范围广，应为乳畜业，其影响因素主要是市场和饲料供应。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t>下图中斜线区为某农业地域类型。读图，回答16～17题。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16．图中斜线部分为某种农业地域类型的分布，该农业地域类型是(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lastRenderedPageBreak/>
        <w:t>A．季风水田农业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B．混合农业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C．商品谷物农业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D．大牧场放牧业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17．下列关于该农业地域类型的典型分布国家或地区，正确的是(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A．阿根廷、中国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B．新西兰、蒙古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C．澳大利亚、新西兰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D．美国、俄罗斯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16.D　17.C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第16题，图中斜线部分主要为干旱、半干旱气候区，天然草场丰富，适合大牧场放牧业的分布。第17题，大牧场放牧业主要分布在阿根廷(潘帕斯草原)、美国、澳大利亚、新西兰、南非等国家和地区。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t>荷兰牧场强调天然喂养，鼓励草场放牧，以家庭农场为主，集约化程度控制在较低水平，乳制品出口量位居世界第二。下图为“荷兰某公司业务流程图”。结合图文材料，回答18～20题。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18．与图中业务流程环节对应正确的是(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A．甲—牛奶生产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B．乙—乳品加工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C．丙—供应和服务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D．丁—乳品销售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19．荷兰牧场的牧草质量优良，得益于当地的(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A．地形条件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B．气候条件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C．水源条件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D．交通条件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20．荷兰乳品业的发展，对我国的借鉴意义是(　　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①建立互惠共赢的乳品产业链　②全面提升牛奶的安全和品质　③扩大天然草场的放牧规模　④积极开拓国内外销售市场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A．①②③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B．①②④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C．②③④</w:t>
      </w:r>
      <w:r w:rsidRPr="00E67275">
        <w:rPr>
          <w:rFonts w:hAnsi="宋体" w:cs="Times New Roman" w:hint="eastAsia"/>
        </w:rPr>
        <w:tab/>
      </w:r>
      <w:r w:rsidRPr="00E67275">
        <w:rPr>
          <w:rFonts w:hAnsi="宋体" w:cs="Times New Roman"/>
        </w:rPr>
        <w:t>D．①③④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18.D　19.B　20.B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18题，据图判断，甲为各类合作社提供的是供应和服务，家庭农场主要从事牛奶生产，工厂主要从事乳品加工，丁为乳品销售。第19题，荷兰属于温带海洋性气候，适宜多汁牧草生长，牧草质量优良。第20题，从材料中可以看出合作社、工厂与家庭农场之间建立了互惠共赢的乳品产业链；强调天然喂养，注重牛奶的品质；销售面向本地和100多个国家和</w:t>
      </w:r>
      <w:r w:rsidRPr="00E67275">
        <w:rPr>
          <w:rFonts w:hAnsi="宋体" w:cs="Times New Roman"/>
        </w:rPr>
        <w:lastRenderedPageBreak/>
        <w:t>地区，积极开拓市场。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二、综合题(共4题，共50分)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21．读环地中海沿岸国家有关材料，完成下列问题。(12分)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材料一　环地中海沿岸图。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材料二　环地中海的法国、西班牙、阿尔及利亚、突尼斯、以色列等国的种植业实行专业化生产，成为“时鲜业”的大规模生产基地，产品大量销往欧洲各地。随着保鲜技术的进步，市场前景更加看好。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(1)该地区的“时鲜业”以生产________________等农产品为主，影响其发展的不利气候因素有____________________________________________。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(2)从社会经济区位因素的角度，分析该地区“时鲜业”得到快速发展的主要原因。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(3)根据法国和西班牙的农业区位差异，分析两国发展“时鲜业”的优势。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(1)水果、蔬菜、花卉　夏季降水不足，雨热不同期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(2)①市场：欧洲的城市化水平很高，为该地区的“时鲜业”提供了广阔的市场；②交通：发达的交通运输；③技术：冷藏、保鲜技术先进。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(3)法国：距离欧洲腹地较近，靠近市场，货物运输便捷；科技力量强，工业基础好。西班牙：纬度较法国低，热量充足，时鲜花卉、果蔬可提早上市；劳动力资源丰富，成本较低。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22．阅读图文资料，完成下列要求。(12分)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67275">
        <w:rPr>
          <w:rFonts w:hAnsi="宋体" w:cs="Times New Roman"/>
        </w:rPr>
        <w:t>建三江位于三江平原腹地，于1957年开始垦荒。目前面积1.24万平方千米，人口20多万，这里空气清新，水源丰富且水质优良，土壤肥沃。近年来，建三江重点种植水稻，有“中国绿色米都”之称。建三江采用现代技术科学生产，如定点监测土壤肥力并精准施肥。下图示意建三江的位置和范围。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(1)分析三江平原环境质量优良的原因。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(2)分析建三江农作物虫害较少的气候原因。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(3)简述建三江水稻种植过程中化肥施用量较少的原因。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(4)建三江被称为“中国绿色米都”。请说明建三江获此美誉的理由。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(1)开垦历史短，人类对环境的影响较弱；地广人稀，工矿业、城镇、交通车辆等较少，人类活动排放的废弃物(废气、废水、废渣等)较少，环境污染轻微。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(2)纬度高(48°N附近)，冬季寒冷而漫长，害虫(虫卵)不易越冬；夏季气温日较差大，日低温较低，不利于害虫生存和繁殖。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(3)土壤肥沃(肥力高)；精准施肥，控制施肥量。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(4)环境质量优良(污染少)；化肥、农药施用量少，生产绿色稻米；生产技术先进，具有示范作用；生产规模大；单位面积产量高，总产量大；商品率高等。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lastRenderedPageBreak/>
        <w:t>解析　(1)三江平原地处我国东北的寒冷偏远之地，开发历史短，加之地广人稀，工业、交通等落后，因而人类对环境造成的污染很轻，环境质量好。(2)虫害的多少与气候密切相关，通常气温低、昼夜温差大的地区虫害少。因为气温低、昼夜温差大不利于害虫的生存与繁殖。(3)由材料可知，建三江地区土壤肥沃，肥力高，加之利用现代技术“定点监测土壤肥力并精准施肥”，因此施用的化肥少。(4)“绿色”代表无污染或者污染程度很低。由材料和前面三题可知，建三江环境质量好；土壤肥沃，化肥施用量少；纬度高，气温低，虫害少，农药施用量少，因而三江平原的农产品几乎不受污染，符合绿色产品的标准。建三江地广人稀，机械化水平和科技水平较高，粮食产量大，商品率高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br w:type="page"/>
      </w:r>
      <w:r w:rsidRPr="00E67275">
        <w:rPr>
          <w:rFonts w:hAnsi="宋体" w:cs="Times New Roman"/>
        </w:rPr>
        <w:lastRenderedPageBreak/>
        <w:t>23．读“我国农业生产潜力分布图”，完成下列问题。(14分)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(1)影响图中不同地区农业生产潜力的主要区位因素是____________。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(2)图中M地区农业生产潜力高，但近年来已不再是我国的商品粮基地，为什么？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(3)甲、乙两区域平原地区农作物种类差异很大，这一差异产生的主要自然原因是________________________________________________________________________。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(4)从自然角度考虑，图中乙区域C、D平原农业发展的主要制约因素是____________。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(5)简述甲基地A、B区域农业发展存在的主要环境问题及其解决措施。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(6)甲、乙两大商品粮基地发展潜力较大的是__________商品粮基地，请说出你的判断理由。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(1)气候　(2)M为我国珠江三角洲地区，近年来随着工业化和城市化的发展，耕地面积不断减少，地价上升，劳动力价格上升，粮食生产成本提高；农业逐步转向以蔬菜、花卉和乳畜产品的生产为主，以满足城市居民的需要，获取更大的经济效益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(3)水热(或气候)条件的差异　(4)低温(或热量条件差)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(5)问题：水土流失；湖泊面积萎缩、洪涝灾害较多。措施：因地制宜，调整农业结构，发展多种经营；退耕还湖；植树造林，改善生态环境；加强农田基本建设，提高抗灾能力等。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(6)乙　地广人稀，机械化水平高、粮食商品率高；目前单位面积产量不高，但随着科技和农业投入的增加，粮食的单产和总量将有较大幅度的提升；有一些宜农荒地可供开垦；而甲商品粮基地，由于人口稠密，每年净增人口多；城市、公共建设等建设用地不断增加，耕地面积将会逐步减少；目前单产已较高，增产潜力较小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图中甲为长江中下游地区，乙为东北平原，两地纬度位置及海陆位置差异较大，致使气候条件差异较大，农作物种类差异较大。M地为珠江三角洲地区，工业化和城市化发展迅速，耕地不断减少；农业产值中，种植业尤其是粮食生产比重不断下降，经济作物及乳畜产品比重上升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br w:type="page"/>
      </w:r>
      <w:r w:rsidRPr="00E67275">
        <w:rPr>
          <w:rFonts w:hAnsi="宋体" w:cs="Times New Roman"/>
        </w:rPr>
        <w:lastRenderedPageBreak/>
        <w:t>24．读“我国内蒙古呼伦贝尔牧区(甲)、阿根廷潘帕斯牧区(乙)分布示意图”和“美国本土的农业区划图(丙)”，回答问题。(12分)</w:t>
      </w: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5E4FF2" w:rsidP="00BE06E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(1)判断图乙所示的农业地域类型，并分析其发展的区位优势。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(2)为了促进我国畜牧业的发展，结合我国牧区的发展现状，图甲中我国内蒙古牧区应借鉴图乙牧区的哪些有效措施？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(3)图丙中A、B、C三地的农作物分别是A________、B________、C________；这三地的农业地域类型是____________，说明其特点。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(4)美国的农业区划图中D处的农业地域类型是____________，分析其发展的主要区位条件。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答案　(1)大牧场放牧业。区位优势：气候温和、草类茂盛，草质优良；地广人稀，土地租金低；距海港近，交通便利。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(2)加</w:t>
      </w:r>
      <w:r w:rsidRPr="00E67275">
        <w:rPr>
          <w:rFonts w:hAnsi="宋体" w:cs="Times New Roman"/>
          <w:spacing w:val="-6"/>
        </w:rPr>
        <w:t>强人工草场的建设，划区轮牧，降低载畜量，减轻对天然草场的压力；改善牧区的交通运输体系；完善畜产品加工体系，延长产业链；开辟水源，保障人畜饮水安全，培育良种牲畜。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(3)春小麦　玉米　冬小麦　商品谷物农业　特点：生产规模大，商品率高，机械化水平高。</w:t>
      </w:r>
    </w:p>
    <w:p w:rsidR="00145B0B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(4)乳畜业　区位条件：气候冷湿，土壤贫瘠，不适合谷类作物生长，但适合多汁牧草的生长；经济发达，城市密集，市场广阔。</w:t>
      </w:r>
    </w:p>
    <w:p w:rsidR="008C5BA6" w:rsidRPr="00E67275" w:rsidRDefault="00815846" w:rsidP="00BE06E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67275">
        <w:rPr>
          <w:rFonts w:hAnsi="宋体" w:cs="Times New Roman"/>
        </w:rPr>
        <w:t>解析　第(1)题，图乙为阿根廷潘帕斯草原的大牧场放牧业，主要的区位优势有气候温和、草类茂盛，草质优良；地广人稀，土地租金低；距海港近，交通便利。第(2)题，可以从草场的建设、合理划定载畜量、完善交通体系、开辟水源和培育良种牛等方面回答。第(3)题，图中A、B、C分别为春小麦、玉米和冬小麦，其农业地域类型为商品谷物农业，主要特点是生产规模大，商品率高，机械化水平高。第(4)题，D位于北美五大湖附近，为乳畜业，该地区气候冷湿，有利于多汁牧草的生长；经济发达，城市稠密，市场需求量大。</w:t>
      </w:r>
    </w:p>
    <w:p w:rsidR="00D322A5" w:rsidRPr="00E67275" w:rsidRDefault="00815846" w:rsidP="00D322A5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67275">
        <w:rPr>
          <w:rFonts w:hAnsi="宋体" w:cs="Times New Roman"/>
        </w:rPr>
        <w:t>考点题点细目表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1698"/>
        <w:gridCol w:w="1985"/>
      </w:tblGrid>
      <w:tr w:rsidR="00C710F6" w:rsidRPr="00E67275" w:rsidTr="00D322A5"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考点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题点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题目序号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影响农业的区位因素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1－5,21－22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农业区位因素的发展变化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6－11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混合农业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 w:rsidRPr="00E67275">
              <w:rPr>
                <w:rFonts w:hAnsi="宋体" w:cs="Times New Roman"/>
              </w:rPr>
              <w:t>12－13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 w:val="restart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季风水田农业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1.基本特征识记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5E4FF2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2.区域分布图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5E4FF2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3.统计图表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 w:rsidRPr="00E67275">
              <w:rPr>
                <w:rFonts w:hAnsi="宋体" w:cs="Times New Roman"/>
              </w:rPr>
              <w:t>13－14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 w:val="restart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商品谷物农业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1.基本特征识记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24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2.区域分布图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22－24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3.统计图表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 w:rsidRPr="00E67275">
              <w:rPr>
                <w:rFonts w:hAnsi="宋体" w:cs="Times New Roman"/>
              </w:rPr>
              <w:t>23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 w:val="restart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大牧场放牧业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1.基本特征识记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24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2.区域分布图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16－17,24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3.统计图表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5E4FF2" w:rsidP="008B1C7E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 w:val="restart"/>
            <w:shd w:val="clear" w:color="auto" w:fill="auto"/>
            <w:vAlign w:val="center"/>
          </w:tcPr>
          <w:p w:rsidR="00D322A5" w:rsidRPr="00E67275" w:rsidRDefault="00815846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乳畜业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1.基本特征识记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24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2.区域分布图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24</w:t>
            </w:r>
          </w:p>
        </w:tc>
      </w:tr>
      <w:tr w:rsidR="00C710F6" w:rsidRPr="00E67275" w:rsidTr="00D322A5">
        <w:trPr>
          <w:jc w:val="center"/>
        </w:trPr>
        <w:tc>
          <w:tcPr>
            <w:tcW w:w="2706" w:type="dxa"/>
            <w:vMerge/>
            <w:shd w:val="clear" w:color="auto" w:fill="auto"/>
            <w:vAlign w:val="center"/>
          </w:tcPr>
          <w:p w:rsidR="00D322A5" w:rsidRPr="00E67275" w:rsidRDefault="005E4FF2" w:rsidP="00D322A5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3.统计图表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22A5" w:rsidRPr="00E67275" w:rsidRDefault="00815846" w:rsidP="008B1C7E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E67275">
              <w:rPr>
                <w:rFonts w:hAnsi="宋体" w:cs="Times New Roman"/>
              </w:rPr>
              <w:t>18－20</w:t>
            </w:r>
          </w:p>
        </w:tc>
      </w:tr>
    </w:tbl>
    <w:p w:rsidR="00815846" w:rsidRPr="00E67275" w:rsidRDefault="00815846" w:rsidP="00D322A5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15846" w:rsidRPr="00E67275" w:rsidRDefault="00815846">
      <w:pPr>
        <w:rPr>
          <w:rFonts w:ascii="宋体" w:hAnsi="宋体"/>
        </w:rPr>
      </w:pPr>
    </w:p>
    <w:sectPr w:rsidR="00815846" w:rsidRPr="00E67275" w:rsidSect="008C5BA6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5C1" w:rsidRDefault="00F905C1" w:rsidP="00815846">
      <w:r>
        <w:separator/>
      </w:r>
    </w:p>
  </w:endnote>
  <w:endnote w:type="continuationSeparator" w:id="0">
    <w:p w:rsidR="00F905C1" w:rsidRDefault="00F905C1" w:rsidP="0081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846" w:rsidRDefault="00126ACC" w:rsidP="00271BA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158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5846" w:rsidRDefault="00815846" w:rsidP="0081584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846" w:rsidRDefault="00126ACC" w:rsidP="00271BA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158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E4FF2">
      <w:rPr>
        <w:rStyle w:val="a6"/>
        <w:noProof/>
      </w:rPr>
      <w:t>1</w:t>
    </w:r>
    <w:r>
      <w:rPr>
        <w:rStyle w:val="a6"/>
      </w:rPr>
      <w:fldChar w:fldCharType="end"/>
    </w:r>
  </w:p>
  <w:p w:rsidR="00815846" w:rsidRDefault="00815846" w:rsidP="0081584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5C1" w:rsidRDefault="00F905C1" w:rsidP="00815846">
      <w:r>
        <w:separator/>
      </w:r>
    </w:p>
  </w:footnote>
  <w:footnote w:type="continuationSeparator" w:id="0">
    <w:p w:rsidR="00F905C1" w:rsidRDefault="00F905C1" w:rsidP="00815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710F6"/>
    <w:rsid w:val="00126ACC"/>
    <w:rsid w:val="005E4FF2"/>
    <w:rsid w:val="00815846"/>
    <w:rsid w:val="00C710F6"/>
    <w:rsid w:val="00E67275"/>
    <w:rsid w:val="00F9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10F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45B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145B0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45B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145B0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145B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45B0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145B0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145B0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C5BA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D32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D322A5"/>
    <w:rPr>
      <w:kern w:val="2"/>
      <w:sz w:val="18"/>
      <w:szCs w:val="18"/>
    </w:rPr>
  </w:style>
  <w:style w:type="paragraph" w:styleId="a5">
    <w:name w:val="footer"/>
    <w:basedOn w:val="a"/>
    <w:link w:val="Char0"/>
    <w:rsid w:val="00D32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D322A5"/>
    <w:rPr>
      <w:kern w:val="2"/>
      <w:sz w:val="18"/>
      <w:szCs w:val="18"/>
    </w:rPr>
  </w:style>
  <w:style w:type="character" w:styleId="a6">
    <w:name w:val="page number"/>
    <w:basedOn w:val="a0"/>
    <w:rsid w:val="008158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948</Words>
  <Characters>5408</Characters>
  <Application>Microsoft Office Word</Application>
  <DocSecurity>0</DocSecurity>
  <Lines>45</Lines>
  <Paragraphs>12</Paragraphs>
  <ScaleCrop>false</ScaleCrop>
  <Manager> </Manager>
  <Company> </Company>
  <LinksUpToDate>false</LinksUpToDate>
  <CharactersWithSpaces>6344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admin</cp:lastModifiedBy>
  <cp:revision>2</cp:revision>
  <dcterms:created xsi:type="dcterms:W3CDTF">2018-09-11T09:57:00Z</dcterms:created>
  <dcterms:modified xsi:type="dcterms:W3CDTF">2019-03-22T07:19:00Z</dcterms:modified>
  <cp:category> </cp:category>
</cp:coreProperties>
</file>