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汕头市2017级高二第一学期期中考语文科试卷答案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asciiTheme="minorEastAsia" w:hAnsiTheme="minorEastAsia" w:eastAsiaTheme="minorEastAsia"/>
          <w:sz w:val="24"/>
        </w:rPr>
        <w:t>. B</w:t>
      </w:r>
      <w:r>
        <w:rPr>
          <w:rFonts w:hint="eastAsia" w:asciiTheme="minorEastAsia" w:hAnsiTheme="minorEastAsia" w:eastAsiaTheme="minorEastAsia"/>
          <w:sz w:val="24"/>
        </w:rPr>
        <w:t>【解析】</w:t>
      </w:r>
      <w:r>
        <w:rPr>
          <w:rFonts w:asciiTheme="minorEastAsia" w:hAnsiTheme="minorEastAsia" w:eastAsiaTheme="minorEastAsia"/>
          <w:sz w:val="24"/>
        </w:rPr>
        <w:t xml:space="preserve">“宋代一些学者开始办书院”说法错误，由原文第二段“书院发展到宋代”可知，书院在宋以前就有了。 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2. </w:t>
      </w:r>
      <w:r>
        <w:rPr>
          <w:rFonts w:asciiTheme="minorEastAsia" w:hAnsiTheme="minorEastAsia" w:eastAsiaTheme="minorEastAsia"/>
          <w:sz w:val="24"/>
        </w:rPr>
        <w:t>B</w:t>
      </w:r>
      <w:r>
        <w:rPr>
          <w:rFonts w:hint="eastAsia" w:asciiTheme="minorEastAsia" w:hAnsiTheme="minorEastAsia" w:eastAsiaTheme="minorEastAsia"/>
          <w:sz w:val="24"/>
        </w:rPr>
        <w:t>【解析】</w:t>
      </w:r>
      <w:r>
        <w:rPr>
          <w:rFonts w:asciiTheme="minorEastAsia" w:hAnsiTheme="minorEastAsia" w:eastAsiaTheme="minorEastAsia"/>
          <w:sz w:val="24"/>
        </w:rPr>
        <w:t>“只能够在民间传衍”说法错误，原文第四段中说的是“主要是在民间传衍”。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 C【解析】“</w:t>
      </w:r>
      <w:r>
        <w:rPr>
          <w:rFonts w:asciiTheme="minorEastAsia" w:hAnsiTheme="minorEastAsia" w:eastAsiaTheme="minorEastAsia"/>
          <w:sz w:val="24"/>
        </w:rPr>
        <w:t>得到政府的大力支持”错，原文第三段说的是“但政府的支持仅此而已”。另外，“使民间的学术思想更加活跃”于文无据。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asciiTheme="minorEastAsia" w:hAnsiTheme="minorEastAsia" w:eastAsiaTheme="minorEastAsia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C【解析】“得罪”是陈小手心中“男女授受不亲”观念的言语呈现。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</w:t>
      </w:r>
      <w:r>
        <w:rPr>
          <w:rFonts w:asciiTheme="minorEastAsia" w:hAnsiTheme="minorEastAsia" w:eastAsiaTheme="minorEastAsia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陈小手的美好品质有：（1）特立独行。他敢于冲破世俗的偏见，以一名男性的身份从事人们很不屑的产科工作，做只有女人才做的接生工作。（2）医术高超。他有着高超的接生技术，救活了很多产妇和婴儿。（3）正直敬业。为了不耽误接生，他特意养了一匹白马，争分夺秒、救人于危难，对自己的职业怀着一颗虔敬的心。（4）品德高尚。他不计酬劳，也从不以人家救命恩人的身份自居，对人谦恭有礼。（一点2分，两点4分，三点5分。没结合具体文本酌情扣分；任意3点满分）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</w:t>
      </w:r>
      <w:r>
        <w:rPr>
          <w:rFonts w:asciiTheme="minorEastAsia" w:hAnsiTheme="minorEastAsia" w:eastAsiaTheme="minorEastAsia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（1）深化小说主题。团长枪杀陈小手还感到委屈，其根本原因就是封建、狭隘、愚昧的男权思想在作怪，男女之大防，即使医生和病人也不能逾越，这样安排结尾使小说主题得以升华。（2分）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（2）情节结构上与前文呼应。（1分）开篇介绍社会习俗，陈小手作为一个异类，虽然技艺高超，救人性命，但是也难逃悲剧的命运，他的死是社会大环境决定的。（1分）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（3）留白艺术，言有尽而意无穷，带给读者深刻的思索。（1分）小说结尾戛然而止，读者对陈小手的死感到惋惜的同时，会去思索团长为什么恩将仇报的各种原因。（1分）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7. C【解析】C项，上海市对地理和生物两科分别在高二（下）和高三（下）提供两次机会，有可能出现不同年级学生参加同一次考试的现象。 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8. AC【解析】B项，必考科目个别省级行政区域仍执行教育部委托的分省命题任务；D项，综合素质评价只是作为录取参考，并非依据，“弥补考试分数的不足”属无中生有；E项录取方式“按院校还是按专业投档，只有少数省份已经在改革方案中提及”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9. ①了解本省高考和学业水平考试改革方案；②规划个人人生及专业发展方向：③关注高校各专业选考科目要求，合理选择科目组合；④立足个人全面发展，培养兴趣与特长，全面提升综合素质。（每点1分）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numPr>
          <w:ilvl w:val="0"/>
          <w:numId w:val="1"/>
        </w:num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C【解析】尝按部，宿民家，镫炷尽，主人将续进，无逸抽佩刀断带为炷，其廉介类如此。</w:t>
      </w:r>
    </w:p>
    <w:p>
      <w:pPr>
        <w:numPr>
          <w:ilvl w:val="0"/>
          <w:numId w:val="1"/>
        </w:num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B【解析】廉，指品行方正。</w:t>
      </w:r>
    </w:p>
    <w:p>
      <w:pPr>
        <w:numPr>
          <w:ilvl w:val="0"/>
          <w:numId w:val="1"/>
        </w:num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B【解析】文中“追省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再三”的意思为“追回来再三检査”，“省”是“省查、检査”的意思，而非“叮嘱”之意。</w:t>
      </w:r>
    </w:p>
    <w:p>
      <w:pPr>
        <w:numPr>
          <w:ilvl w:val="0"/>
          <w:numId w:val="1"/>
        </w:num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(1) 高祖下诏让刘世龙、温彦博审察这件事，没有证据，于是斩杀诬告的人并罢免了窦璡。(得分点：“按”“无状”“黜 ”各1分，句意2分)</w:t>
      </w:r>
    </w:p>
    <w:p>
      <w:pPr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(2)我想奉诏命为陛下奔走效力，但刘氏的病一天比一天严重；想姑且顺从一己私情，但申诉报告不被允许：我进退两难，处境实在是狼狈啊。（“奔驰”“日笃”“告诉”各1分，句意2分）</w:t>
      </w:r>
    </w:p>
    <w:p>
      <w:pPr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【参考译文】皇甫无逸，字仁俭，京兆万年人。父亲皇甫诞，是隋朝并州总管府司马。汉王杨谅起兵谋反，逼迫皇甫诞而（皇甫诞)不从命，被杀害。当时五等爵制已经废除，炀帝赞扬皇甫诞的忠心，追赠皇甫诞为柱国、私义郡公。</w:t>
      </w:r>
    </w:p>
    <w:p>
      <w:pPr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皇甫无逸历任淯阳太守，政绩为天下优等，两次升任后为右武卫将军。炀帝巡视江都，下诏命他居守洛阳。炀帝被杀后，他就同段达、元文都一起拥立越王杨侗。等到王世充篡位，皇甫无逸放下老母和妻子，杀出关门独自归顺国家。追他的骑兵赶了上来，皇甫无逸回头时他们说：“我宁愿死，始终不会同你一起谋反的。”他解下金带丢在地上，说：“把这送给你们，不要再阻拦我了。”骑兵争着下马夺金带，因此幸免于难。</w:t>
      </w:r>
    </w:p>
    <w:p>
      <w:pPr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唐高祖因皇甫无逸是隋朝的旧功臣，待他非常尊敬，授他为刑部尚书，封为滑国公。当时蜀地刚刚平定，官吏大都放肆横行，民不聊生，皇帝下诏让无逸拿着符节前去巡视抚慰，可以承受诏命授任官吏。到了以后，罢黜贪暴，任用廉洁良吏，法令严明，蜀民得以安宁。</w:t>
      </w:r>
    </w:p>
    <w:p>
      <w:pPr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皇甫希仁，是个阴险的小人，诬告皇甫无逸为了母亲暗中勾结王世充。皇上判明其中的伪诈，斩杀了皇甫希仁，派遣给事中李公昌乘快马告诉皇甫无逸。又有人告皇甫无逸暗中与萧铣勾结。当时皇甫无逸与行台仆射窦璡不合，因此上表为自己陈述，并奏明窦璡的罪过。高祖就下诏让刘世龙、沮彦博审察这件事，没有证据。于是斩杀诬告的人并罢免了窦璡。等皇甫无逸返回，皇帝慰劳他说：“以前有许多人低毁诬告你，只因你正直而被奸佞小人僧恨罢了。”皇甫无逸叩头谢恩，皇上说：“您没有辜负我，为什么要谢恩?”</w:t>
      </w:r>
    </w:p>
    <w:p>
      <w:pPr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授任为民部尚书，外任同州制史。所到之处往往闭门不交接宾客，身边的人都不敢随便出入，所需物品都从辖境以外买来。皇甫无逸曾经巡视境内，留宿民家，灯芯燃尽，主人想要续上，皇甫无逸抽出佩刀斩断带子作为灯芯。他的廉洁正直多像这样。但自己过于小心谨慎，每次上表章，读了上十遍还不放心，使者已经上路了，还要追回来再三检查才派送。他的母亲在长安病重，太宗让人从驿道兼程前去召他返回看望，他忧郁不安吃不下饭，路上得病逝世。皇上追赠他为礼部尚书，谥号为孝。王珪驳斥说：“皇甫无逸入蜀，却未能带母亲一同前往，留下母亲一人而母亲死在京城，为子之道不足以称颂，不能叫作孝。”于是改谥号为良。</w:t>
      </w:r>
    </w:p>
    <w:p>
      <w:p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B、E【解析】B项应是直接表现了对梦境的依恋，侧面表现了对现实的失望。E项“对豪门贵族的奢侈生活提出了委婉批评”一说无中生有，此句意为诗人见朱户、画楼兴替，感到富贵荣利不足慕。（答对一项给2分，答对两项给5分；回答三项或三项以上不给分。）</w:t>
      </w:r>
    </w:p>
    <w:p>
      <w:pPr>
        <w:numPr>
          <w:ilvl w:val="0"/>
          <w:numId w:val="1"/>
        </w:num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①新法被废的痛苦与惋惜。首句“百年春梦去悠悠”既是写实，又喻指自己致力一生的变法惨遭废除，如梦消散，内心无比痛苦、惋惜。尾句“眼看兴废使人愁”则直抒胸臆，新法废，旧法兴，令人愁闷。②新事物必将代替旧事物的哲理感悟。颔联和颈联描绘了野草有荣有枯，朱门坍塌、画楼崛起，自然有新陈代谢，人事有兴废更迭，这是万事万物必须要遵循的规律。③知音难觅的孤寂与苦闷。尾句“欲把一杯无伴侣”，写诗人想偕侣畅饮共叙，却无人陪伴的孤寂之情。（每答出一点给2分，要求每条理解至少有一处具体诗句分析。如有其他答案，只要言之成理，可酌情给分。）</w:t>
      </w:r>
    </w:p>
    <w:p>
      <w:pPr>
        <w:numPr>
          <w:ilvl w:val="0"/>
          <w:numId w:val="1"/>
        </w:num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（1）是故弟子不必不如师，师不必贤于弟子（2）居庙堂之高则忧其民（3）定乎内外之分，辩乎荣辱之境</w:t>
      </w:r>
    </w:p>
    <w:p>
      <w:pP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17. A【解析】 ①沧海横流：海水四处奔流。比喻政治混乱，杜会动荡。沧海：指大海；横流：水往四处奔流。语句中感情色彩不符。②以邻为壑：原谓将邻国当作沟坑，把本国的洪水排泄到那里去；后比喻把困难或灾祸推给别人。凡将祸害嫁于邻居或他人身上，皆可用此语形容。符合语境，③石破天惊：原形箜篌的声音，忽而高亢，忽而低沉，出人意外，有难以形容的奇境。后多比喻文章议论新奇惊人。不符合语境。④探骊得珠：在骊龙的颔下取得宝珠。原指冒大险得大利。后常比喻做文章抓住了题中的要害。符合语境。③待价而沽：等待高价才出卖，比喻有好的待遇、条件才答应任职或做事。此处望文生义。⑥鞭辟入里：形容作学问切实，也形容分析透彻，切中要害。也说“鞭辟近里”。符合语境。</w:t>
      </w:r>
    </w:p>
    <w:p>
      <w:pPr>
        <w:rPr>
          <w:rFonts w:asciiTheme="minorEastAsia" w:hAnsiTheme="minorEastAsia" w:eastAsiaTheme="minorEastAsia"/>
          <w:color w:val="C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18</w:t>
      </w: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. B【解析】A项杂糅，“发挥……作用”与“在……起到作用”杂糅；C项句序不当，应先讲“物质财富”再讲“精神财富”；D项中途易辙，前面主语是“菲律宾警方”，后面部分省略的主语应为“这个事件”，且“誉为”感情色彩不当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19. D【解析】A项，“您们”不能用于复数；“聆听”使用对象有误。B项“省油的灯”含贬义；“蹲班”一词不恰当。C项，“家父”使用对象有误，“家父”是面对别人对自己父亲的称呼。而称别人的父亲，应为“令尊”，此句中“您”与“家父”矛盾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20. ①爱国情感就是无形国土　②青年学生如果没有强烈的爱国情感　③只有爱国主义教育搞好了【解析】补写语句，必须根据上下文的语意进行确定。根据开头的“有形国土”和其后的“爱国情感”，可知①处补写的内容是将“爱国情感”与“领土、领海、领空”进行类比。“爱国情感是凝聚民族力量……也是青年学生树立正确的政治信仰的基础”，这是正面阐述爱国情感对青年学生的重要性，再根据后文内容，可推出②处补写的内容是从反面阐述。根据“树立正确的政治信仰才有坚实基础”可知③处要补充的是条件复句的前一分句，这一分句的内容根据前一句的“我们要对青年学生加强爱国主义教育”可推知。（每空2分）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21. 【解析】门诊挂号后到门诊室看医生，按医嘱到不同科室化验并做CT、B超、心电图检查，然后把汇总的检查结果拿到门诊室交给医生，医生开出处方，患者携带处方到交费处支付药费后去药房领取药品。（内容完整，给2分；表达准确，给2分；语言连贯，给1分）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numPr>
          <w:ilvl w:val="0"/>
          <w:numId w:val="2"/>
        </w:num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作文【参考立意】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遵守规则。从这个角度讲，表演艺术家的改动剧本是对原著的不尊重，是对规则的破坏。现实生活中如果人人都破坏规则，那么就无规范可言。考生可以写规则、规范的重要性，它旨在约束我们的行为，让整个社会走向规范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创新突破。艺术是允许个人发挥的，社会也需要在创新中寻求突破。艺术家的改动剧本如果是合理的，那么就值得赞扬，因为他在剧本中融入了自己的生命体验和表达技巧，而创新给剧本带来了强大的生命力，大到社会发展，亦是如此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3.辩证分析。能否改动要一分为二来看待，如果是正确的、正面的，就值得赞赏，如果是反面的，负面的就应该剔除，所以在社会发展过程中，我们要一分为二地看待创新。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000" w:h="15252"/>
      <w:pgMar w:top="1134" w:right="964" w:bottom="1134" w:left="96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5B54E7"/>
    <w:multiLevelType w:val="singleLevel"/>
    <w:tmpl w:val="995B54E7"/>
    <w:lvl w:ilvl="0" w:tentative="0">
      <w:start w:val="22"/>
      <w:numFmt w:val="decimal"/>
      <w:suff w:val="space"/>
      <w:lvlText w:val="%1."/>
      <w:lvlJc w:val="left"/>
    </w:lvl>
  </w:abstractNum>
  <w:abstractNum w:abstractNumId="1">
    <w:nsid w:val="9CCB751D"/>
    <w:multiLevelType w:val="singleLevel"/>
    <w:tmpl w:val="9CCB751D"/>
    <w:lvl w:ilvl="0" w:tentative="0">
      <w:start w:val="10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601"/>
    <w:rsid w:val="00170C7C"/>
    <w:rsid w:val="0018268B"/>
    <w:rsid w:val="00220128"/>
    <w:rsid w:val="002866C5"/>
    <w:rsid w:val="004E5280"/>
    <w:rsid w:val="00533332"/>
    <w:rsid w:val="00545DE5"/>
    <w:rsid w:val="005B6834"/>
    <w:rsid w:val="006862DA"/>
    <w:rsid w:val="008002B2"/>
    <w:rsid w:val="00821FCE"/>
    <w:rsid w:val="008937F1"/>
    <w:rsid w:val="008C4CC0"/>
    <w:rsid w:val="00AA4414"/>
    <w:rsid w:val="00BD2452"/>
    <w:rsid w:val="00C15E44"/>
    <w:rsid w:val="00C90E26"/>
    <w:rsid w:val="00CA1ED5"/>
    <w:rsid w:val="00E85601"/>
    <w:rsid w:val="00FE2E35"/>
    <w:rsid w:val="026079E0"/>
    <w:rsid w:val="045A274C"/>
    <w:rsid w:val="05C26070"/>
    <w:rsid w:val="0850449A"/>
    <w:rsid w:val="0E5F3C80"/>
    <w:rsid w:val="0E74392A"/>
    <w:rsid w:val="13147DEA"/>
    <w:rsid w:val="149B12BC"/>
    <w:rsid w:val="191D3FA7"/>
    <w:rsid w:val="277C6389"/>
    <w:rsid w:val="27C632CC"/>
    <w:rsid w:val="2B42636B"/>
    <w:rsid w:val="36B96C06"/>
    <w:rsid w:val="39CF542F"/>
    <w:rsid w:val="3BE9070D"/>
    <w:rsid w:val="40B51176"/>
    <w:rsid w:val="416A6C30"/>
    <w:rsid w:val="42970657"/>
    <w:rsid w:val="47AC42C8"/>
    <w:rsid w:val="488C6A18"/>
    <w:rsid w:val="48B67F23"/>
    <w:rsid w:val="4E2B12B0"/>
    <w:rsid w:val="52BE32B6"/>
    <w:rsid w:val="531127BE"/>
    <w:rsid w:val="53180EEB"/>
    <w:rsid w:val="75F4153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99"/>
    <w:pPr>
      <w:ind w:left="112"/>
      <w:jc w:val="left"/>
    </w:pPr>
    <w:rPr>
      <w:rFonts w:ascii="宋体" w:hAnsi="宋体"/>
      <w:kern w:val="0"/>
      <w:sz w:val="24"/>
      <w:lang w:eastAsia="en-US"/>
    </w:r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正文文本 Char"/>
    <w:basedOn w:val="7"/>
    <w:link w:val="2"/>
    <w:semiHidden/>
    <w:qFormat/>
    <w:uiPriority w:val="99"/>
    <w:rPr>
      <w:rFonts w:ascii="宋体" w:hAnsi="宋体" w:eastAsia="宋体" w:cs="Times New Roman"/>
      <w:kern w:val="0"/>
      <w:sz w:val="24"/>
      <w:szCs w:val="24"/>
      <w:lang w:eastAsia="en-US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15">
    <w:name w:val="sty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fontstyle01"/>
    <w:basedOn w:val="7"/>
    <w:qFormat/>
    <w:uiPriority w:val="0"/>
    <w:rPr>
      <w:rFonts w:ascii="宋体" w:hAnsi="宋体" w:eastAsia="宋体" w:cs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3755</Words>
  <Characters>3783</Characters>
  <Lines>27</Lines>
  <Paragraphs>7</Paragraphs>
  <TotalTime>0</TotalTime>
  <ScaleCrop>false</ScaleCrop>
  <LinksUpToDate>false</LinksUpToDate>
  <CharactersWithSpaces>3801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2018-09-17T02:35:00Z</dcterms:created>
  <dc:creator>Administrator</dc:creator>
  <cp:lastModifiedBy>Administrator</cp:lastModifiedBy>
  <cp:lastPrinted>2018-09-25T04:20:00Z</cp:lastPrinted>
  <dcterms:modified xsi:type="dcterms:W3CDTF">2018-12-03T07:27:47Z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