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第2课时　分段函数及映射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1.了解分段函数的概念，会画分段函数的图象，并能解决相关问题.2.了解映射的概念．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1．分段函数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(1)分段函数就是在函数定义域内，对于自变量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的不同取值范围，有着不同的____________的函数．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(2)分段函数是一个函数，其定义域、值域分别是各段函数的定义域、值域的______；各段函数的定义域的交集是空集．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(3)作分段函数图象时，应_____________________________________________________．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2．映射的概念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是两个非空的集合，如果按某一个确定的对应关系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，使对于集合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中的任意一个元素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，在集合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中____________确定的元素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与之对应，那么就称对应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的__________．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i/>
        </w:rPr>
        <w:pict>
          <v:shape id="_x0000_i1029" o:spt="75" type="#_x0000_t75" style="height:29.55pt;width:113.3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B．3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D．5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的对应中，构成映射的是(　　)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"E:\\杨营\\2015\\同步\\数学\\创新设计\\人A必修1\\《课时作业与单元检测》Word版文档\\L27A.TIF"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66.1pt;width:121.4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7.7pt;width:125.2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3．一旅社有100间相同的客房，经过一段时间的经营实践，发现每间客房每天的定价与住房率有如下关系：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7"/>
        <w:tblW w:w="50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974"/>
        <w:gridCol w:w="869"/>
        <w:gridCol w:w="869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每间房定价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100元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90元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80元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住房率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65%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95%</w:t>
            </w: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要使每天的收入最高，每间房的定价应为(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A．100元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B．90元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C．80元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D．60元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4．已知函数</w:t>
      </w:r>
      <w:r>
        <w:rPr>
          <w:i/>
        </w:rPr>
        <w:pict>
          <v:shape id="_x0000_i1032" o:spt="75" type="#_x0000_t75" style="height:24.7pt;width:92.4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，使函数值为5的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B．2或－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C．2或－2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D．2或－2或－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5．某单位为鼓励职工节约用水，作出了如下规定：每位职工每月用水不超过10立方米的，按每立方米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元收费；用水超过10立方米的，超过部分按每立方米2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元收费．某职工某月缴水费16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元，则该职工这个月实际用水为(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A．13立方米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B．14立方米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C．18立方米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D．26立方米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2}，下列不能表示从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的映射的是(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7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</w:t>
      </w:r>
      <w:r>
        <w:rPr>
          <w:i/>
        </w:rPr>
        <w:pict>
          <v:shape id="_x0000_i1033" o:spt="75" type="#_x0000_t75" style="height:30.1pt;width:113.3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(7)＝____________.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</w:t>
      </w:r>
      <w:r>
        <w:rPr>
          <w:i/>
        </w:rPr>
        <w:pict>
          <v:shape id="_x0000_i1034" o:spt="75" type="#_x0000_t75" style="height:43.5pt;width:138.1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)]}的值为________，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)的定义域是______________．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)的图象如下图所示，则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)的解析式是__________________．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75.75pt;width:78.4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i/>
        </w:rPr>
        <w:pict>
          <v:shape id="_x0000_i1036" o:spt="75" type="#_x0000_t75" style="height:26.35pt;width:117.1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(1)画出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)的定义域和值域．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50.5pt;width:56.4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11．如图，动点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从边长为4的正方形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开始，顺次经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绕周界运动，用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的行程，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表示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APB</w:t>
      </w:r>
      <w:r>
        <w:rPr>
          <w:rFonts w:ascii="Times New Roman" w:hAnsi="Times New Roman" w:cs="Times New Roman"/>
        </w:rPr>
        <w:t>的面积，求函数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8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9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是集合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的映射，如果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＝{1,2}，则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一定是(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或{1}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C．{1}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13．在交通拥挤及事故多发地段，为了确保交通安全，规定在此地段内，车距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是车速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(公里</w:t>
      </w:r>
      <w:r>
        <w:rPr>
          <w:rFonts w:ascii="IPAPANNEW" w:hAnsi="IPAPANNEW" w:cs="Times New Roman"/>
        </w:rPr>
        <w:t>/小时)的平方与车身长</w:t>
      </w:r>
      <w:r>
        <w:rPr>
          <w:rFonts w:ascii="IPAPANNEW" w:hAnsi="IPAPANNEW" w:cs="Times New Roman"/>
          <w:i/>
        </w:rPr>
        <w:t>S</w:t>
      </w:r>
      <w:r>
        <w:rPr>
          <w:rFonts w:ascii="IPAPANNEW" w:hAnsi="IPAPANNEW" w:cs="Times New Roman"/>
        </w:rPr>
        <w:t>(米)的积的正比例函数，且最小车距不得小于车身长的一半．现假定车速为50公里/</w:t>
      </w:r>
      <w:r>
        <w:rPr>
          <w:rFonts w:ascii="Times New Roman" w:hAnsi="Times New Roman" w:cs="Times New Roman"/>
        </w:rPr>
        <w:t>小时，车距恰好等于车身长，试写出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关于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的函数关系式(其中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为常数)．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40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全方位认识分段函数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(1)分段函数是一个函数而非几个函数．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分段函数的定义域是各段上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定义域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的并集，其值域是各段上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值域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的并集．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(2)分段函数的图象应分段来作，特别注意各段的自变量取区间端点处时函数的取值情况，以决定这些点的实虚情况．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2．对映射认识的拓展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映射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，可理解为以下三点：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中每个元素在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中必有唯一的元素与之对应；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中不同的元素，在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中可以有相同的元素与之对应；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中元素的对应关系，可以是：一对一、多对一，但不能一对多．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3．函数与映射的关系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映射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是两个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非空集合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；而函数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非空的实数集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，其值域也是实数集，于是，函数是数集到数集的映射．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由此可知，映射是函数的推广，函数是一种特殊的映射．</w:t>
      </w:r>
    </w:p>
    <w:p>
      <w:pPr>
        <w:pStyle w:val="3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第2课时　分段函数及映射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1．(1)对应关系　(2)并集　(3)分别作出每一段的图象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2．都有唯一　一个映射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1．A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3&lt;6，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(3＋2)＝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(5＋2)＝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(7)＝7－5＝2.]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不同的房价对应着不同的住房率，也对应着不同的收入，因此求出4个不同房价对应的收入，然后找出最大值对应的房价即可．]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4．A　[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＋1＝5，则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&gt;0矛盾，故选A.]</w:t>
      </w:r>
    </w:p>
    <w:p>
      <w:pPr>
        <w:pStyle w:val="3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5．A　[</w:t>
      </w:r>
      <w:r>
        <w:rPr>
          <w:rFonts w:ascii="Times New Roman" w:hAnsi="Times New Roman" w:eastAsia="仿宋_GB2312" w:cs="Times New Roman"/>
        </w:rPr>
        <w:t>该单位职工每月应缴水费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与实际用水量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满足的关系式为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</w:rPr>
        <w:instrText xml:space="preserve">，　　　　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10，,2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&gt;10.))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＝16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令2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＝16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＝13(立方米)．</w:t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[</w:t>
      </w:r>
      <w:r>
        <w:rPr>
          <w:rFonts w:ascii="Times New Roman" w:hAnsi="Times New Roman" w:eastAsia="仿宋_GB2312" w:cs="Times New Roman"/>
        </w:rPr>
        <w:t>如果从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能表示一个映射，根据映射的定义，对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中的任一元素，按照对应关系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中有唯一元素和它对应，选项C中，当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，故选C.</w:t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7．6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7&lt;9，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(7＋4)]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(11)]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(11－3)＝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(8)．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8&lt;9，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(8)＝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(12)]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(9)＝9－3＝6.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－1且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0}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而0&lt;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)]}＝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&lt;0}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&lt;2}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0}．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＋1，　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  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由图可知，图象是由两条线段组成，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，将(－1,0)，(0,1)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代入解析式，则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&lt;1时，设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，将(1，－1)代入，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1" o:spt="75" type="#_x0000_t75" style="height:52.65pt;width:68.25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(1)利用描点法，作出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)的图象，如图所示．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(2)由条件知，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由图象知，当－1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的值域为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)的值域为</w:t>
      </w:r>
      <w:r>
        <w:rPr>
          <w:rFonts w:ascii="IPAPANNEW" w:hAnsi="IPAPANNEW" w:eastAsia="仿宋_GB2312" w:cs="Times New Roman"/>
        </w:rPr>
        <w:t>[0,1]．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上运动，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上运动，即4&lt;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4＝8；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</w:rPr>
        <w:t>上运动，即8&lt;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12时，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)＝24－2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　　　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4，,8，  4&lt;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8，,24－2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  8&lt;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仿宋_GB2312" w:cs="Times New Roman"/>
        </w:rPr>
        <w:t>由题意可知，集合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中可能含有的元素为：当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＝1，－1；当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可为含有一个、二个、三个、四个元素的集合．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无论含有几个元素，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或{1}．故选B.]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根据题意可得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＝50时，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，代入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2 500)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2 500)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时，可解得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＝25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2)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hAnsi="宋体" w:cs="Times New Roman"/>
        </w:rPr>
        <w:instrText xml:space="preserve">≤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&lt;25\r(2)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2 500)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</w:rPr>
        <w:instrText xml:space="preserve">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25\r(2)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1AC1"/>
    <w:rsid w:val="000F2289"/>
    <w:rsid w:val="003F5548"/>
    <w:rsid w:val="006579DA"/>
    <w:rsid w:val="00B41AC1"/>
    <w:rsid w:val="68EF3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L29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&#21453;&#24605;&#24863;&#24735;1.TIF" TargetMode="External"/><Relationship Id="rId27" Type="http://schemas.openxmlformats.org/officeDocument/2006/relationships/image" Target="media/image14.png"/><Relationship Id="rId26" Type="http://schemas.openxmlformats.org/officeDocument/2006/relationships/image" Target="L30.TIF" TargetMode="External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L28.TIF" TargetMode="External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L27.TIF" TargetMode="External"/><Relationship Id="rId17" Type="http://schemas.openxmlformats.org/officeDocument/2006/relationships/image" Target="media/image7.png"/><Relationship Id="rId16" Type="http://schemas.openxmlformats.org/officeDocument/2006/relationships/image" Target="L27A.TIF" TargetMode="Externa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768</Words>
  <Characters>4381</Characters>
  <Lines>36</Lines>
  <Paragraphs>10</Paragraphs>
  <ScaleCrop>false</ScaleCrop>
  <LinksUpToDate>false</LinksUpToDate>
  <CharactersWithSpaces>5139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2015-06-12T01:27:00Z</dcterms:created>
  <dc:creator>微软用户</dc:creator>
  <cp:lastModifiedBy>Administrator</cp:lastModifiedBy>
  <dcterms:modified xsi:type="dcterms:W3CDTF">2017-03-14T06:53:32Z</dcterms:modified>
  <dc:title>第2课时　分段函数及映射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